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B8" w:rsidRPr="006377F4" w:rsidRDefault="00526FF8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7F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97217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825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81F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25pt" to="470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" strokecolor="black [3213]" strokeweight="6.5pt">
                <v:stroke linestyle="thickBetweenThin"/>
              </v:line>
            </w:pict>
          </mc:Fallback>
        </mc:AlternateContent>
      </w:r>
      <w:r w:rsidRPr="006377F4">
        <w:rPr>
          <w:rFonts w:ascii="Times New Roman" w:hAnsi="Times New Roman" w:cs="Times New Roman"/>
          <w:b/>
          <w:sz w:val="32"/>
          <w:szCs w:val="32"/>
        </w:rPr>
        <w:t>Madeline H. Meier</w:t>
      </w:r>
    </w:p>
    <w:p w:rsidR="00526FF8" w:rsidRPr="009C5F20" w:rsidRDefault="00526FF8" w:rsidP="0042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FF8" w:rsidRPr="009C5F20" w:rsidRDefault="00526FF8" w:rsidP="0042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Department of Psychology, Arizona State University</w:t>
      </w:r>
    </w:p>
    <w:p w:rsidR="00526FF8" w:rsidRDefault="00526FF8" w:rsidP="00423772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1D1939" w:rsidRPr="00AA6D2D">
          <w:rPr>
            <w:rStyle w:val="Hyperlink"/>
            <w:rFonts w:ascii="Times New Roman" w:hAnsi="Times New Roman" w:cs="Times New Roman"/>
            <w:sz w:val="24"/>
            <w:szCs w:val="24"/>
          </w:rPr>
          <w:t>Madeline.Meier@asu.edu</w:t>
        </w:r>
      </w:hyperlink>
    </w:p>
    <w:p w:rsidR="00BC4DD9" w:rsidRDefault="00BC4DD9" w:rsidP="0042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DD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Website:</w:t>
      </w:r>
      <w:r w:rsidRPr="00BC4DD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www.madelinemeier.com</w:t>
      </w:r>
    </w:p>
    <w:p w:rsidR="001D1939" w:rsidRPr="001D1939" w:rsidRDefault="001D1939" w:rsidP="00423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6FF8" w:rsidRPr="001D1939" w:rsidRDefault="00526FF8" w:rsidP="00423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1939">
        <w:rPr>
          <w:rFonts w:ascii="Times New Roman" w:hAnsi="Times New Roman" w:cs="Times New Roman"/>
          <w:b/>
          <w:sz w:val="32"/>
          <w:szCs w:val="32"/>
        </w:rPr>
        <w:t>Employment</w:t>
      </w:r>
    </w:p>
    <w:p w:rsidR="00E27DDF" w:rsidRPr="009C5F20" w:rsidRDefault="001D1939" w:rsidP="0042377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99BA" wp14:editId="0B95578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4738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70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" strokecolor="black [3213]" strokeweight="1pt"/>
            </w:pict>
          </mc:Fallback>
        </mc:AlternateContent>
      </w:r>
    </w:p>
    <w:p w:rsidR="00526FF8" w:rsidRPr="009C5F20" w:rsidRDefault="009C5F20" w:rsidP="0042377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2013-present</w:t>
      </w:r>
      <w:r w:rsidR="00526FF8" w:rsidRPr="009C5F20">
        <w:rPr>
          <w:rFonts w:ascii="Times New Roman" w:hAnsi="Times New Roman" w:cs="Times New Roman"/>
          <w:sz w:val="24"/>
          <w:szCs w:val="24"/>
        </w:rPr>
        <w:t xml:space="preserve">  </w:t>
      </w:r>
      <w:r w:rsidR="00526FF8" w:rsidRPr="009C5F20">
        <w:rPr>
          <w:rFonts w:ascii="Times New Roman" w:hAnsi="Times New Roman" w:cs="Times New Roman"/>
          <w:sz w:val="24"/>
          <w:szCs w:val="24"/>
        </w:rPr>
        <w:tab/>
      </w:r>
      <w:r w:rsidR="00526FF8" w:rsidRPr="009C5F20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9C5F20">
        <w:rPr>
          <w:rFonts w:ascii="Times New Roman" w:hAnsi="Times New Roman" w:cs="Times New Roman"/>
          <w:b/>
          <w:sz w:val="24"/>
          <w:szCs w:val="24"/>
        </w:rPr>
        <w:t xml:space="preserve"> of Psychology</w:t>
      </w:r>
      <w:r w:rsidR="00526FF8" w:rsidRPr="009C5F20">
        <w:rPr>
          <w:rFonts w:ascii="Times New Roman" w:hAnsi="Times New Roman" w:cs="Times New Roman"/>
          <w:sz w:val="24"/>
          <w:szCs w:val="24"/>
        </w:rPr>
        <w:t xml:space="preserve">, </w:t>
      </w:r>
      <w:r w:rsidRPr="009C5F20">
        <w:rPr>
          <w:rFonts w:ascii="Times New Roman" w:hAnsi="Times New Roman" w:cs="Times New Roman"/>
          <w:sz w:val="24"/>
          <w:szCs w:val="24"/>
        </w:rPr>
        <w:t xml:space="preserve">College of Liberal Arts and Sciences, </w:t>
      </w:r>
      <w:r w:rsidR="00512958">
        <w:rPr>
          <w:rFonts w:ascii="Times New Roman" w:hAnsi="Times New Roman" w:cs="Times New Roman"/>
          <w:sz w:val="24"/>
          <w:szCs w:val="24"/>
        </w:rPr>
        <w:t xml:space="preserve">Honors Faculty, </w:t>
      </w:r>
      <w:r w:rsidR="00526FF8" w:rsidRPr="009C5F20">
        <w:rPr>
          <w:rFonts w:ascii="Times New Roman" w:hAnsi="Times New Roman" w:cs="Times New Roman"/>
          <w:sz w:val="24"/>
          <w:szCs w:val="24"/>
        </w:rPr>
        <w:t>Arizona State University</w:t>
      </w:r>
    </w:p>
    <w:p w:rsidR="00E27DDF" w:rsidRPr="009C5F20" w:rsidRDefault="00E27DDF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526FF8" w:rsidRPr="001D1939" w:rsidRDefault="00526FF8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32"/>
          <w:szCs w:val="32"/>
        </w:rPr>
      </w:pPr>
      <w:r w:rsidRPr="001D1939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E27DDF" w:rsidRPr="009C5F20" w:rsidRDefault="001D1939" w:rsidP="0042377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30476" wp14:editId="2A0F1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D8C1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" strokecolor="black [3213]" strokeweight="1pt"/>
            </w:pict>
          </mc:Fallback>
        </mc:AlternateContent>
      </w:r>
    </w:p>
    <w:p w:rsidR="003E18A9" w:rsidRPr="009C5F20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2010-13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P</w:t>
      </w:r>
      <w:r w:rsidR="00D77A3C" w:rsidRPr="009C5F20">
        <w:rPr>
          <w:rFonts w:ascii="Times New Roman" w:hAnsi="Times New Roman" w:cs="Times New Roman"/>
          <w:b/>
          <w:sz w:val="24"/>
          <w:szCs w:val="24"/>
        </w:rPr>
        <w:t>ostdoctoral Research Associate</w:t>
      </w:r>
      <w:r w:rsidRPr="009C5F20">
        <w:rPr>
          <w:rFonts w:ascii="Times New Roman" w:hAnsi="Times New Roman" w:cs="Times New Roman"/>
          <w:sz w:val="24"/>
          <w:szCs w:val="24"/>
        </w:rPr>
        <w:t>, Department of Psychology and Neuroscience, Duke Transdisciplinary Prevention Re</w:t>
      </w:r>
      <w:r w:rsidR="009C5F20" w:rsidRPr="009C5F20">
        <w:rPr>
          <w:rFonts w:ascii="Times New Roman" w:hAnsi="Times New Roman" w:cs="Times New Roman"/>
          <w:sz w:val="24"/>
          <w:szCs w:val="24"/>
        </w:rPr>
        <w:t>search Center, Duke University</w:t>
      </w:r>
    </w:p>
    <w:p w:rsidR="009C5F20" w:rsidRPr="009C5F20" w:rsidRDefault="009C5F20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Pr="009C5F20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2010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Doctor of Philosophy</w:t>
      </w:r>
      <w:r w:rsidRPr="009C5F20">
        <w:rPr>
          <w:rFonts w:ascii="Times New Roman" w:hAnsi="Times New Roman" w:cs="Times New Roman"/>
          <w:sz w:val="24"/>
          <w:szCs w:val="24"/>
        </w:rPr>
        <w:t xml:space="preserve"> (Clinical Psych</w:t>
      </w:r>
      <w:r w:rsidR="009C5F20" w:rsidRPr="009C5F20">
        <w:rPr>
          <w:rFonts w:ascii="Times New Roman" w:hAnsi="Times New Roman" w:cs="Times New Roman"/>
          <w:sz w:val="24"/>
          <w:szCs w:val="24"/>
        </w:rPr>
        <w:t>ology), University of Missouri</w:t>
      </w:r>
    </w:p>
    <w:p w:rsidR="003E18A9" w:rsidRPr="009C5F20" w:rsidRDefault="003E18A9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Pr="009C5F20" w:rsidRDefault="0083229C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2009-</w:t>
      </w:r>
      <w:r w:rsidR="00526FF8" w:rsidRPr="009C5F20">
        <w:rPr>
          <w:rFonts w:ascii="Times New Roman" w:hAnsi="Times New Roman" w:cs="Times New Roman"/>
          <w:sz w:val="24"/>
          <w:szCs w:val="24"/>
        </w:rPr>
        <w:t>10</w:t>
      </w:r>
      <w:r w:rsidR="00526FF8" w:rsidRPr="009C5F20">
        <w:rPr>
          <w:rFonts w:ascii="Times New Roman" w:hAnsi="Times New Roman" w:cs="Times New Roman"/>
          <w:sz w:val="24"/>
          <w:szCs w:val="24"/>
        </w:rPr>
        <w:tab/>
      </w:r>
      <w:r w:rsidR="00526FF8" w:rsidRPr="009C5F20">
        <w:rPr>
          <w:rFonts w:ascii="Times New Roman" w:hAnsi="Times New Roman" w:cs="Times New Roman"/>
          <w:b/>
          <w:sz w:val="24"/>
          <w:szCs w:val="24"/>
        </w:rPr>
        <w:t>Pre</w:t>
      </w:r>
      <w:r w:rsidRPr="009C5F20">
        <w:rPr>
          <w:rFonts w:ascii="Times New Roman" w:hAnsi="Times New Roman" w:cs="Times New Roman"/>
          <w:b/>
          <w:sz w:val="24"/>
          <w:szCs w:val="24"/>
        </w:rPr>
        <w:t>-</w:t>
      </w:r>
      <w:r w:rsidR="00526FF8" w:rsidRPr="009C5F20">
        <w:rPr>
          <w:rFonts w:ascii="Times New Roman" w:hAnsi="Times New Roman" w:cs="Times New Roman"/>
          <w:b/>
          <w:sz w:val="24"/>
          <w:szCs w:val="24"/>
        </w:rPr>
        <w:t>doctoral Clinical Internship</w:t>
      </w:r>
      <w:r w:rsidR="00526FF8" w:rsidRPr="009C5F20">
        <w:rPr>
          <w:rFonts w:ascii="Times New Roman" w:hAnsi="Times New Roman" w:cs="Times New Roman"/>
          <w:sz w:val="24"/>
          <w:szCs w:val="24"/>
        </w:rPr>
        <w:t xml:space="preserve">, Durham Veterans Affairs Medical </w:t>
      </w:r>
      <w:r w:rsidR="009C5F20">
        <w:rPr>
          <w:rFonts w:ascii="Times New Roman" w:hAnsi="Times New Roman" w:cs="Times New Roman"/>
          <w:sz w:val="24"/>
          <w:szCs w:val="24"/>
        </w:rPr>
        <w:t xml:space="preserve">Center </w:t>
      </w:r>
      <w:r w:rsidR="00526FF8" w:rsidRPr="009C5F20">
        <w:rPr>
          <w:rFonts w:ascii="Times New Roman" w:hAnsi="Times New Roman" w:cs="Times New Roman"/>
          <w:sz w:val="24"/>
          <w:szCs w:val="24"/>
        </w:rPr>
        <w:t>(APA accredited)</w:t>
      </w:r>
    </w:p>
    <w:p w:rsidR="003E18A9" w:rsidRPr="009C5F20" w:rsidRDefault="003E18A9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3E18A9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2004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Master of Arts Degree</w:t>
      </w:r>
      <w:r w:rsidRPr="009C5F20">
        <w:rPr>
          <w:rFonts w:ascii="Times New Roman" w:hAnsi="Times New Roman" w:cs="Times New Roman"/>
          <w:sz w:val="24"/>
          <w:szCs w:val="24"/>
        </w:rPr>
        <w:t xml:space="preserve"> (Clinical Psych</w:t>
      </w:r>
      <w:r w:rsidR="009C5F20">
        <w:rPr>
          <w:rFonts w:ascii="Times New Roman" w:hAnsi="Times New Roman" w:cs="Times New Roman"/>
          <w:sz w:val="24"/>
          <w:szCs w:val="24"/>
        </w:rPr>
        <w:t>ology), University of Missouri</w:t>
      </w:r>
    </w:p>
    <w:p w:rsidR="009C5F20" w:rsidRPr="009C5F20" w:rsidRDefault="009C5F20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2001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Bachelor of Arts Degree</w:t>
      </w:r>
      <w:r w:rsidRPr="009C5F20">
        <w:rPr>
          <w:rFonts w:ascii="Times New Roman" w:hAnsi="Times New Roman" w:cs="Times New Roman"/>
          <w:sz w:val="24"/>
          <w:szCs w:val="24"/>
        </w:rPr>
        <w:t>, University of Virginia, Charlottesville, VA</w:t>
      </w:r>
    </w:p>
    <w:p w:rsidR="009C5F20" w:rsidRPr="009C5F20" w:rsidRDefault="009C5F20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Pr="001D1939" w:rsidRDefault="00937291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32"/>
          <w:szCs w:val="32"/>
        </w:rPr>
      </w:pPr>
      <w:r w:rsidRPr="001D1939">
        <w:rPr>
          <w:rFonts w:ascii="Times New Roman" w:hAnsi="Times New Roman" w:cs="Times New Roman"/>
          <w:b/>
          <w:sz w:val="32"/>
          <w:szCs w:val="32"/>
        </w:rPr>
        <w:t xml:space="preserve">Peer-Reviewed </w:t>
      </w:r>
      <w:r w:rsidR="00526FF8" w:rsidRPr="001D1939">
        <w:rPr>
          <w:rFonts w:ascii="Times New Roman" w:hAnsi="Times New Roman" w:cs="Times New Roman"/>
          <w:b/>
          <w:sz w:val="32"/>
          <w:szCs w:val="32"/>
        </w:rPr>
        <w:t>Publications</w:t>
      </w:r>
    </w:p>
    <w:p w:rsidR="005E0F53" w:rsidRDefault="001D1939" w:rsidP="00423772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30476" wp14:editId="2A0F1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23AE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" strokecolor="black [3213]" strokeweight="1pt"/>
            </w:pict>
          </mc:Fallback>
        </mc:AlternateContent>
      </w:r>
      <w:r w:rsidR="00973336">
        <w:rPr>
          <w:rFonts w:ascii="Times New Roman" w:hAnsi="Times New Roman" w:cs="Times New Roman"/>
          <w:sz w:val="20"/>
          <w:szCs w:val="20"/>
        </w:rPr>
        <w:t>*</w:t>
      </w:r>
      <w:r w:rsidR="00201F16">
        <w:rPr>
          <w:rFonts w:ascii="Times New Roman" w:hAnsi="Times New Roman" w:cs="Times New Roman"/>
          <w:sz w:val="20"/>
          <w:szCs w:val="20"/>
        </w:rPr>
        <w:t>Doctoral</w:t>
      </w:r>
      <w:r w:rsidR="00B21AF7">
        <w:rPr>
          <w:rFonts w:ascii="Times New Roman" w:hAnsi="Times New Roman" w:cs="Times New Roman"/>
          <w:sz w:val="20"/>
          <w:szCs w:val="20"/>
        </w:rPr>
        <w:t xml:space="preserve"> st</w:t>
      </w:r>
      <w:r w:rsidR="00973336">
        <w:rPr>
          <w:rFonts w:ascii="Times New Roman" w:hAnsi="Times New Roman" w:cs="Times New Roman"/>
          <w:sz w:val="20"/>
          <w:szCs w:val="20"/>
        </w:rPr>
        <w:t>udent co-author</w:t>
      </w:r>
    </w:p>
    <w:p w:rsidR="00B21AF7" w:rsidRDefault="00B21AF7" w:rsidP="00423772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**Undergraduate student co-author</w:t>
      </w:r>
    </w:p>
    <w:p w:rsidR="00AC1BDF" w:rsidRDefault="00AC1BDF" w:rsidP="00423772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</w:p>
    <w:p w:rsidR="00AC1BDF" w:rsidRDefault="00AC1BDF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DF">
        <w:rPr>
          <w:rFonts w:ascii="Times New Roman" w:hAnsi="Times New Roman" w:cs="Times New Roman"/>
          <w:b/>
          <w:sz w:val="24"/>
          <w:szCs w:val="24"/>
        </w:rPr>
        <w:t>2016</w:t>
      </w:r>
    </w:p>
    <w:p w:rsidR="008932AF" w:rsidRDefault="008932AF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72" w:rsidRPr="00423772" w:rsidRDefault="00423772" w:rsidP="004237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AF7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*Hill, M.L., &amp; Breitborde, N.J.K. (in press). </w:t>
      </w:r>
      <w:r>
        <w:rPr>
          <w:rFonts w:ascii="Times New Roman" w:hAnsi="Times New Roman" w:cs="Times New Roman"/>
          <w:sz w:val="24"/>
          <w:szCs w:val="24"/>
        </w:rPr>
        <w:t xml:space="preserve">Retinal Imaging: </w:t>
      </w:r>
      <w:r w:rsidR="00905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new tool for studying underlying liability to cardiovascular disease in schizophrenia. </w:t>
      </w:r>
      <w:r w:rsidRPr="00423772">
        <w:rPr>
          <w:rFonts w:ascii="Times New Roman" w:hAnsi="Times New Roman" w:cs="Times New Roman"/>
          <w:i/>
          <w:sz w:val="24"/>
          <w:szCs w:val="24"/>
        </w:rPr>
        <w:t>Current Psychiatry Reviews.</w:t>
      </w:r>
    </w:p>
    <w:p w:rsidR="00423772" w:rsidRDefault="00423772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772" w:rsidRDefault="00423772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Breitborde, N.J.K. &amp; </w:t>
      </w:r>
      <w:r w:rsidRPr="0005716F">
        <w:rPr>
          <w:rFonts w:ascii="Times New Roman" w:hAnsi="Times New Roman" w:cs="Times New Roman"/>
          <w:b/>
          <w:sz w:val="24"/>
          <w:szCs w:val="24"/>
        </w:rPr>
        <w:t>Meier, M.H.</w:t>
      </w:r>
      <w:r>
        <w:rPr>
          <w:rFonts w:ascii="Times New Roman" w:hAnsi="Times New Roman" w:cs="Times New Roman"/>
          <w:sz w:val="24"/>
          <w:szCs w:val="24"/>
        </w:rPr>
        <w:t xml:space="preserve"> (in press). Cognition in first-episode psychosis: from phenomenology to intervention. </w:t>
      </w:r>
      <w:r w:rsidRPr="00423772">
        <w:rPr>
          <w:rFonts w:ascii="Times New Roman" w:hAnsi="Times New Roman" w:cs="Times New Roman"/>
          <w:i/>
          <w:sz w:val="24"/>
          <w:szCs w:val="24"/>
        </w:rPr>
        <w:t>Current Psychiatry Reviews.</w:t>
      </w:r>
    </w:p>
    <w:p w:rsidR="00423772" w:rsidRPr="00DE04BC" w:rsidRDefault="00423772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AF" w:rsidRPr="00BB66BE" w:rsidRDefault="008932A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Caspi, A.,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Cerdá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M., Hancox, R.J., Harrington, H.L., Houts, R., Poulton, R., </w:t>
      </w:r>
      <w:r>
        <w:rPr>
          <w:rFonts w:ascii="Times New Roman" w:hAnsi="Times New Roman" w:cs="Times New Roman"/>
          <w:bCs/>
          <w:sz w:val="24"/>
          <w:szCs w:val="24"/>
        </w:rPr>
        <w:t>Ramrakha, S., Thomso</w:t>
      </w:r>
      <w:r w:rsidR="00C9732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, W.M., </w:t>
      </w:r>
      <w:r w:rsidRPr="009C5F20">
        <w:rPr>
          <w:rFonts w:ascii="Times New Roman" w:hAnsi="Times New Roman" w:cs="Times New Roman"/>
          <w:bCs/>
          <w:sz w:val="24"/>
          <w:szCs w:val="24"/>
        </w:rPr>
        <w:t>&amp; Moffitt, T.E.</w:t>
      </w:r>
      <w:r w:rsidR="0085481A">
        <w:rPr>
          <w:rFonts w:ascii="Times New Roman" w:hAnsi="Times New Roman" w:cs="Times New Roman"/>
          <w:bCs/>
          <w:sz w:val="24"/>
          <w:szCs w:val="24"/>
        </w:rPr>
        <w:t xml:space="preserve"> (2016).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Associations between cannabis use and physical health problems in early midlife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: A longitudinal comparison of persistent cannabis </w:t>
      </w:r>
      <w:r>
        <w:rPr>
          <w:rFonts w:ascii="Times New Roman" w:hAnsi="Times New Roman" w:cs="Times New Roman"/>
          <w:bCs/>
          <w:sz w:val="24"/>
          <w:szCs w:val="24"/>
        </w:rPr>
        <w:t>versus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tobacco users.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AF">
        <w:rPr>
          <w:rFonts w:ascii="Times New Roman" w:hAnsi="Times New Roman" w:cs="Times New Roman"/>
          <w:bCs/>
          <w:i/>
          <w:sz w:val="24"/>
          <w:szCs w:val="24"/>
        </w:rPr>
        <w:t>JAMA Psychiatry.</w:t>
      </w:r>
      <w:r w:rsidR="00BB66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7D3D" w:rsidRDefault="00527D3D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527D3D" w:rsidRDefault="00527D3D" w:rsidP="00423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>,</w:t>
      </w: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Hall, W., Caspi, A., Belsky, W.,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Cerdá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>, M., Harrington, H.L., Houts, R., Poulton, R., &amp; Moffitt, T.E. (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9C5F20">
        <w:rPr>
          <w:rFonts w:ascii="Times New Roman" w:hAnsi="Times New Roman" w:cs="Times New Roman"/>
          <w:bCs/>
          <w:sz w:val="24"/>
          <w:szCs w:val="24"/>
        </w:rPr>
        <w:t>). Which adolescents develop persistent substance dependence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adulthood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? Using population-representative longitudinal data to inform </w:t>
      </w:r>
      <w:r>
        <w:rPr>
          <w:rFonts w:ascii="Times New Roman" w:hAnsi="Times New Roman" w:cs="Times New Roman"/>
          <w:bCs/>
          <w:sz w:val="24"/>
          <w:szCs w:val="24"/>
        </w:rPr>
        <w:t>universal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risk assessment.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Cs/>
          <w:i/>
          <w:sz w:val="24"/>
          <w:szCs w:val="24"/>
        </w:rPr>
        <w:t>Psychological Medicine</w:t>
      </w:r>
      <w:r w:rsidR="00CA19E5" w:rsidRPr="00CA19E5">
        <w:rPr>
          <w:rFonts w:ascii="Times New Roman" w:hAnsi="Times New Roman" w:cs="Times New Roman"/>
          <w:bCs/>
          <w:i/>
          <w:sz w:val="24"/>
          <w:szCs w:val="24"/>
        </w:rPr>
        <w:t>, 46</w:t>
      </w:r>
      <w:r w:rsidR="00CA19E5">
        <w:rPr>
          <w:rFonts w:ascii="Times New Roman" w:hAnsi="Times New Roman" w:cs="Times New Roman"/>
          <w:bCs/>
          <w:sz w:val="24"/>
          <w:szCs w:val="24"/>
        </w:rPr>
        <w:t>, 877-889.</w:t>
      </w:r>
    </w:p>
    <w:p w:rsidR="00527D3D" w:rsidRDefault="00527D3D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527D3D" w:rsidRDefault="00527D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Volkow, N.D., Swanson, J.M., Evins, A.E., DeLisi, L.E., </w:t>
      </w:r>
      <w:r w:rsidRPr="00F672BA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Gonzalez, R., Bloomfield, M.A., Curran, H.V., Baler, R.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 xml:space="preserve">Effects of </w:t>
      </w:r>
      <w:r w:rsidR="007949A4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annabis </w:t>
      </w:r>
      <w:r w:rsidR="007949A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se on </w:t>
      </w:r>
      <w:r w:rsidR="007949A4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uman </w:t>
      </w:r>
      <w:r w:rsidR="007949A4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ehavior, </w:t>
      </w:r>
      <w:r w:rsidR="007949A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ncluding </w:t>
      </w:r>
      <w:r w:rsidR="007949A4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ognition, </w:t>
      </w:r>
      <w:r w:rsidR="007949A4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otivation, and </w:t>
      </w:r>
      <w:r w:rsidR="007949A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sychosis: A </w:t>
      </w:r>
      <w:r w:rsidR="007949A4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eview. </w:t>
      </w:r>
      <w:r w:rsidRPr="00527D3D">
        <w:rPr>
          <w:rFonts w:ascii="Times New Roman" w:hAnsi="Times New Roman" w:cs="Times New Roman"/>
          <w:bCs/>
          <w:i/>
          <w:sz w:val="24"/>
          <w:szCs w:val="24"/>
        </w:rPr>
        <w:t>JAMA Psychiatry</w:t>
      </w:r>
      <w:r w:rsidR="00E66E63">
        <w:rPr>
          <w:rFonts w:ascii="Times New Roman" w:hAnsi="Times New Roman" w:cs="Times New Roman"/>
          <w:bCs/>
          <w:i/>
          <w:sz w:val="24"/>
          <w:szCs w:val="24"/>
        </w:rPr>
        <w:t xml:space="preserve">, 73, </w:t>
      </w:r>
      <w:r w:rsidR="00E66E63" w:rsidRPr="00E66E63">
        <w:rPr>
          <w:rFonts w:ascii="Times New Roman" w:hAnsi="Times New Roman" w:cs="Times New Roman"/>
          <w:bCs/>
          <w:sz w:val="24"/>
          <w:szCs w:val="24"/>
        </w:rPr>
        <w:t>292-297</w:t>
      </w:r>
      <w:r w:rsidRPr="00E66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27D3D" w:rsidRDefault="00527D3D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AC1BDF" w:rsidRPr="00AC1BDF" w:rsidRDefault="00AC1BDF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Moffitt, T.E., </w:t>
      </w:r>
      <w:r w:rsidRPr="00AC1BDF">
        <w:rPr>
          <w:rFonts w:ascii="Times New Roman" w:hAnsi="Times New Roman" w:cs="Times New Roman"/>
          <w:b/>
          <w:sz w:val="24"/>
          <w:szCs w:val="24"/>
        </w:rPr>
        <w:t>Meier, M.H.,</w:t>
      </w:r>
      <w:r>
        <w:rPr>
          <w:rFonts w:ascii="Times New Roman" w:hAnsi="Times New Roman" w:cs="Times New Roman"/>
          <w:sz w:val="24"/>
          <w:szCs w:val="24"/>
        </w:rPr>
        <w:t xml:space="preserve"> Harrington, H.L., Houts, R., Ramrakha, S., Hogan,</w:t>
      </w:r>
      <w:r w:rsidR="00B21AF7">
        <w:rPr>
          <w:rFonts w:ascii="Times New Roman" w:hAnsi="Times New Roman" w:cs="Times New Roman"/>
          <w:sz w:val="24"/>
          <w:szCs w:val="24"/>
        </w:rPr>
        <w:t xml:space="preserve"> S., Poulton, R., &amp; Caspi, A. (in press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C1BDF">
        <w:rPr>
          <w:rFonts w:ascii="Times New Roman" w:hAnsi="Times New Roman" w:cs="Times New Roman"/>
          <w:sz w:val="24"/>
          <w:szCs w:val="24"/>
        </w:rPr>
        <w:t>Persistent cannabis dependence and alcohol dependence represent risks for midlife economic and social problems: A longitudinal cohort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BDF">
        <w:rPr>
          <w:rFonts w:ascii="Times New Roman" w:hAnsi="Times New Roman" w:cs="Times New Roman"/>
          <w:i/>
          <w:sz w:val="24"/>
          <w:szCs w:val="24"/>
        </w:rPr>
        <w:t>Clinical Psychological Science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F20" w:rsidRDefault="009C5F20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BA" w:rsidRPr="00F672BA" w:rsidRDefault="00F672BA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BA">
        <w:rPr>
          <w:rFonts w:ascii="Times New Roman" w:hAnsi="Times New Roman" w:cs="Times New Roman"/>
          <w:b/>
          <w:sz w:val="24"/>
          <w:szCs w:val="24"/>
        </w:rPr>
        <w:t>Meier, M.H.,</w:t>
      </w:r>
      <w:r>
        <w:rPr>
          <w:rFonts w:ascii="Times New Roman" w:hAnsi="Times New Roman" w:cs="Times New Roman"/>
          <w:sz w:val="24"/>
          <w:szCs w:val="24"/>
        </w:rPr>
        <w:t xml:space="preserve"> *Hill, M.L., *Small, P.S., &amp; Luthar, S.S. (</w:t>
      </w:r>
      <w:r w:rsidR="00D7045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Associations of adolescent cannabis use with academic performance and mental health: A longitudinal study of upper middle class youth. </w:t>
      </w:r>
      <w:r w:rsidRPr="00F672BA">
        <w:rPr>
          <w:rFonts w:ascii="Times New Roman" w:hAnsi="Times New Roman" w:cs="Times New Roman"/>
          <w:i/>
          <w:sz w:val="24"/>
          <w:szCs w:val="24"/>
        </w:rPr>
        <w:t>Drug and Alcohol Dependence</w:t>
      </w:r>
      <w:r w:rsidR="00D70457">
        <w:rPr>
          <w:rFonts w:ascii="Times New Roman" w:hAnsi="Times New Roman" w:cs="Times New Roman"/>
          <w:i/>
          <w:sz w:val="24"/>
          <w:szCs w:val="24"/>
        </w:rPr>
        <w:t>,</w:t>
      </w:r>
      <w:r w:rsidR="00D70457" w:rsidRPr="00D70457">
        <w:rPr>
          <w:rFonts w:ascii="Times New Roman" w:hAnsi="Times New Roman" w:cs="Times New Roman"/>
          <w:i/>
          <w:sz w:val="24"/>
          <w:szCs w:val="24"/>
        </w:rPr>
        <w:t xml:space="preserve"> 156</w:t>
      </w:r>
      <w:r w:rsidR="00D70457">
        <w:rPr>
          <w:rFonts w:ascii="Times New Roman" w:hAnsi="Times New Roman" w:cs="Times New Roman"/>
          <w:sz w:val="24"/>
          <w:szCs w:val="24"/>
        </w:rPr>
        <w:t>, 207-212</w:t>
      </w:r>
      <w:r w:rsidRPr="00F672BA">
        <w:rPr>
          <w:rFonts w:ascii="Times New Roman" w:hAnsi="Times New Roman" w:cs="Times New Roman"/>
          <w:i/>
          <w:sz w:val="24"/>
          <w:szCs w:val="24"/>
        </w:rPr>
        <w:t>.</w:t>
      </w:r>
    </w:p>
    <w:p w:rsidR="009C5F20" w:rsidRPr="009C5F20" w:rsidRDefault="009C5F20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A72B69" w:rsidRDefault="00A72B6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Gillespie, N.A., Hansell, N.K., Hewitt, A.W., Hickie, I.B., Lu, Y., MacGregor, S., McGrath, J., Medland, S.E., Sun, C., Wong, T.Y., Wright, M., Zhu, G., Martin, N.G., &amp; Mackey, D.A. (</w:t>
      </w:r>
      <w:r w:rsidR="000D2DDB" w:rsidRPr="009C5F20">
        <w:rPr>
          <w:rFonts w:ascii="Times New Roman" w:hAnsi="Times New Roman" w:cs="Times New Roman"/>
          <w:bCs/>
          <w:sz w:val="24"/>
          <w:szCs w:val="24"/>
        </w:rPr>
        <w:t>2015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Retinal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microvessels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 reflect familial vulnerability to psychotic symptoms: A comparison of twins discordant for psychotic symptoms and controls.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Schizophrenia Research</w:t>
      </w:r>
      <w:r w:rsidR="00C87326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164, </w:t>
      </w:r>
      <w:r w:rsidR="00C87326" w:rsidRPr="009C5F20">
        <w:rPr>
          <w:rFonts w:ascii="Times New Roman" w:hAnsi="Times New Roman" w:cs="Times New Roman"/>
          <w:bCs/>
          <w:sz w:val="24"/>
          <w:szCs w:val="24"/>
        </w:rPr>
        <w:t>47-52</w:t>
      </w:r>
      <w:r w:rsidRPr="009C5F20">
        <w:rPr>
          <w:rFonts w:ascii="Times New Roman" w:hAnsi="Times New Roman" w:cs="Times New Roman"/>
          <w:bCs/>
          <w:sz w:val="24"/>
          <w:szCs w:val="24"/>
        </w:rPr>
        <w:t>.</w:t>
      </w:r>
      <w:r w:rsidR="000D2DDB"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1BDF" w:rsidRDefault="00AC1BD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BDF" w:rsidRPr="009C5F20" w:rsidRDefault="00AC1BDF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Moffitt, T.E., Houts, R.,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Asherson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P., Belsky, D.W., Corcoran, D.L.,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Hammerle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M., Harrington, H.L., Hogan, S.,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Polanczyk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>, G.V., Poulton, R., Ramrakha, S., Rohde, L.A., Sugden, K., Williams, B., &amp; Caspi, A.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C5F20">
        <w:rPr>
          <w:rFonts w:ascii="Times New Roman" w:hAnsi="Times New Roman" w:cs="Times New Roman"/>
          <w:sz w:val="24"/>
          <w:szCs w:val="24"/>
        </w:rPr>
        <w:t xml:space="preserve">). Is adult ADHD a childhood-onset neurodevelopmental disorder? A 4-decade longitudinal cohort study. </w:t>
      </w:r>
      <w:r w:rsidRPr="009C5F20">
        <w:rPr>
          <w:rFonts w:ascii="Times New Roman" w:hAnsi="Times New Roman" w:cs="Times New Roman"/>
          <w:i/>
          <w:sz w:val="24"/>
          <w:szCs w:val="24"/>
        </w:rPr>
        <w:t>American Journal of Psychiatry</w:t>
      </w:r>
      <w:r w:rsidR="00E66E63" w:rsidRPr="00E66E63">
        <w:rPr>
          <w:rFonts w:ascii="Times New Roman" w:hAnsi="Times New Roman" w:cs="Times New Roman"/>
          <w:i/>
          <w:sz w:val="24"/>
          <w:szCs w:val="24"/>
        </w:rPr>
        <w:t>, 172,</w:t>
      </w:r>
      <w:r w:rsidR="00E66E63">
        <w:rPr>
          <w:rFonts w:ascii="Times New Roman" w:hAnsi="Times New Roman" w:cs="Times New Roman"/>
          <w:sz w:val="24"/>
          <w:szCs w:val="24"/>
        </w:rPr>
        <w:t xml:space="preserve"> 967-977.</w:t>
      </w:r>
    </w:p>
    <w:p w:rsidR="00AC1BDF" w:rsidRPr="009C5F20" w:rsidRDefault="00AC1BD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5F20" w:rsidRDefault="009C5F20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9C5F20" w:rsidRPr="009C5F20" w:rsidRDefault="009C5F20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0E012A" w:rsidRPr="006A30DF" w:rsidRDefault="000E012A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Gillespie, N.A., Hansell, N.K., Hewitt, A.W., Hickie, I.B., Lu, Y., MacGregor, S., Medland, S.E., Sun, C., Wong, T.Y., Wright, M., Zhu, G., Martin, N.G., &amp; Mackey, D.A. (</w:t>
      </w:r>
      <w:r w:rsidR="00901B3A" w:rsidRPr="009C5F20">
        <w:rPr>
          <w:rFonts w:ascii="Times New Roman" w:hAnsi="Times New Roman" w:cs="Times New Roman"/>
          <w:bCs/>
          <w:sz w:val="24"/>
          <w:szCs w:val="24"/>
        </w:rPr>
        <w:t>2014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Associations between depression/anxiety symptoms and retinal vessel caliber in adolescents and young adults.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Psychosomatic Medicine</w:t>
      </w:r>
      <w:r w:rsidR="006835E4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76, </w:t>
      </w:r>
      <w:r w:rsidR="006835E4" w:rsidRPr="009C5F20">
        <w:rPr>
          <w:rFonts w:ascii="Times New Roman" w:hAnsi="Times New Roman" w:cs="Times New Roman"/>
          <w:bCs/>
          <w:sz w:val="24"/>
          <w:szCs w:val="24"/>
        </w:rPr>
        <w:t>732-738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A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12A" w:rsidRPr="009C5F20" w:rsidRDefault="000E012A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E27DDF" w:rsidRDefault="005206C7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>, Moffitt, T.E., Caspi, A., &amp; Poulton, R. (</w:t>
      </w:r>
      <w:r w:rsidR="000733A5" w:rsidRPr="009C5F20">
        <w:rPr>
          <w:rFonts w:ascii="Times New Roman" w:hAnsi="Times New Roman" w:cs="Times New Roman"/>
          <w:sz w:val="24"/>
          <w:szCs w:val="24"/>
        </w:rPr>
        <w:t>2014</w:t>
      </w:r>
      <w:r w:rsidRPr="009C5F20">
        <w:rPr>
          <w:rFonts w:ascii="Times New Roman" w:hAnsi="Times New Roman" w:cs="Times New Roman"/>
          <w:sz w:val="24"/>
          <w:szCs w:val="24"/>
        </w:rPr>
        <w:t>)</w:t>
      </w:r>
      <w:r w:rsidR="00A07597" w:rsidRPr="009C5F20">
        <w:rPr>
          <w:rFonts w:ascii="Times New Roman" w:hAnsi="Times New Roman" w:cs="Times New Roman"/>
          <w:sz w:val="24"/>
          <w:szCs w:val="24"/>
        </w:rPr>
        <w:t>.</w:t>
      </w:r>
      <w:r w:rsidRPr="009C5F20">
        <w:rPr>
          <w:rFonts w:ascii="Times New Roman" w:hAnsi="Times New Roman" w:cs="Times New Roman"/>
          <w:sz w:val="24"/>
          <w:szCs w:val="24"/>
        </w:rPr>
        <w:t xml:space="preserve"> Reply to Bora: Cognitive deficit</w:t>
      </w:r>
      <w:r w:rsidR="006D0104" w:rsidRPr="009C5F20">
        <w:rPr>
          <w:rFonts w:ascii="Times New Roman" w:hAnsi="Times New Roman" w:cs="Times New Roman"/>
          <w:sz w:val="24"/>
          <w:szCs w:val="24"/>
        </w:rPr>
        <w:t>s</w:t>
      </w:r>
      <w:r w:rsidRPr="009C5F20">
        <w:rPr>
          <w:rFonts w:ascii="Times New Roman" w:hAnsi="Times New Roman" w:cs="Times New Roman"/>
          <w:sz w:val="24"/>
          <w:szCs w:val="24"/>
        </w:rPr>
        <w:t xml:space="preserve"> in schizophrenia follow a neurodevelopmental and neurodegenerative course. </w:t>
      </w:r>
      <w:r w:rsidR="000733A5" w:rsidRPr="009C5F20">
        <w:rPr>
          <w:rFonts w:ascii="Times New Roman" w:hAnsi="Times New Roman" w:cs="Times New Roman"/>
          <w:i/>
          <w:sz w:val="24"/>
          <w:szCs w:val="24"/>
        </w:rPr>
        <w:t xml:space="preserve">American Journal of Psychiatry, 171, </w:t>
      </w:r>
      <w:r w:rsidR="000733A5" w:rsidRPr="009C5F20">
        <w:rPr>
          <w:rFonts w:ascii="Times New Roman" w:hAnsi="Times New Roman" w:cs="Times New Roman"/>
          <w:sz w:val="24"/>
          <w:szCs w:val="24"/>
        </w:rPr>
        <w:t>369-370.</w:t>
      </w:r>
      <w:r w:rsidR="006A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DF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Caspi, A.,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Reichenberg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r w:rsidR="0083229C" w:rsidRPr="009C5F20">
        <w:rPr>
          <w:rFonts w:ascii="Times New Roman" w:hAnsi="Times New Roman" w:cs="Times New Roman"/>
          <w:bCs/>
          <w:sz w:val="24"/>
          <w:szCs w:val="24"/>
        </w:rPr>
        <w:t xml:space="preserve">Keefe, R.S.E, Fisher, H.L.,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Harrington, H.L., Houts, R., Poulton, R., &amp; Moffitt, T.E. </w:t>
      </w:r>
      <w:r w:rsidR="005302FD" w:rsidRPr="009C5F20">
        <w:rPr>
          <w:rFonts w:ascii="Times New Roman" w:hAnsi="Times New Roman" w:cs="Times New Roman"/>
          <w:bCs/>
          <w:sz w:val="24"/>
          <w:szCs w:val="24"/>
        </w:rPr>
        <w:t>(201</w:t>
      </w:r>
      <w:r w:rsidR="00AF1562" w:rsidRPr="009C5F20">
        <w:rPr>
          <w:rFonts w:ascii="Times New Roman" w:hAnsi="Times New Roman" w:cs="Times New Roman"/>
          <w:bCs/>
          <w:sz w:val="24"/>
          <w:szCs w:val="24"/>
        </w:rPr>
        <w:t>4</w:t>
      </w:r>
      <w:r w:rsidR="005302FD" w:rsidRPr="009C5F2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Neuropsychological decline in schizophrenia from the premorbid to post-onset period: Evidence from a population-representative longitudinal study.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American Journal of Psychiatry</w:t>
      </w:r>
      <w:r w:rsidR="00AF1562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171, </w:t>
      </w:r>
      <w:r w:rsidR="00AF1562" w:rsidRPr="009C5F20">
        <w:rPr>
          <w:rFonts w:ascii="Times New Roman" w:hAnsi="Times New Roman" w:cs="Times New Roman"/>
          <w:bCs/>
          <w:sz w:val="24"/>
          <w:szCs w:val="24"/>
        </w:rPr>
        <w:t>91-101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611DA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A4831" w:rsidRDefault="00FA483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3B24" w:rsidRPr="00FA4831" w:rsidRDefault="00813B24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Caspi, A., Houts, R., Belsky, D.W., Goldman-Mellor, S., Harrington, H.L., Israel, S.,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Ramrakha, S., Shalev, I., Poulton, R., &amp; Moffitt, T.E. (2014). The ‘p factor’: One general psychopathology factor in the structure of psychiatric disorders?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Clinical Psychological Science, 2, </w:t>
      </w:r>
      <w:r w:rsidR="00FA4831">
        <w:rPr>
          <w:rFonts w:ascii="Times New Roman" w:hAnsi="Times New Roman" w:cs="Times New Roman"/>
          <w:sz w:val="24"/>
          <w:szCs w:val="24"/>
        </w:rPr>
        <w:t>119-137.</w:t>
      </w:r>
    </w:p>
    <w:p w:rsid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62" w:rsidRPr="009C5F20" w:rsidRDefault="006D7004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Meier, </w:t>
      </w:r>
      <w:proofErr w:type="spellStart"/>
      <w:r w:rsidRPr="009C5F20">
        <w:rPr>
          <w:rFonts w:ascii="Times New Roman" w:hAnsi="Times New Roman" w:cs="Times New Roman"/>
          <w:b/>
          <w:bCs/>
          <w:sz w:val="24"/>
          <w:szCs w:val="24"/>
        </w:rPr>
        <w:t>M.H.</w:t>
      </w:r>
      <w:r w:rsidR="007E6A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Shalev,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I.</w:t>
      </w:r>
      <w:r w:rsidR="007E6A2C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Moffitt, T.E.,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Kapur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S., Keefe, R.S.E., Wong, T.Y., Belsky, D.W., Harrington, H.L., Hogan, S., Houts, R., Caspi, A., &amp; Poulton, R. (2013). Microvascular abnormality in schizophrenia as shown by retinal imaging.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American Journal of Psychiatry, 170, </w:t>
      </w:r>
      <w:r w:rsidRPr="009C5F20">
        <w:rPr>
          <w:rFonts w:ascii="Times New Roman" w:hAnsi="Times New Roman" w:cs="Times New Roman"/>
          <w:bCs/>
          <w:sz w:val="24"/>
          <w:szCs w:val="24"/>
        </w:rPr>
        <w:t>1451-1459</w:t>
      </w:r>
      <w:r w:rsidR="00AF1562" w:rsidRPr="009C5F20">
        <w:rPr>
          <w:rFonts w:ascii="Times New Roman" w:hAnsi="Times New Roman" w:cs="Times New Roman"/>
          <w:bCs/>
          <w:sz w:val="24"/>
          <w:szCs w:val="24"/>
        </w:rPr>
        <w:t>.</w:t>
      </w:r>
      <w:r w:rsidR="00FA48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A4831" w:rsidRPr="00FA483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FA4831">
        <w:rPr>
          <w:rFonts w:ascii="Times New Roman" w:hAnsi="Times New Roman" w:cs="Times New Roman"/>
          <w:bCs/>
          <w:sz w:val="24"/>
          <w:szCs w:val="24"/>
        </w:rPr>
        <w:t>Joint</w:t>
      </w:r>
      <w:proofErr w:type="spellEnd"/>
      <w:proofErr w:type="gramEnd"/>
      <w:r w:rsidR="00FA4831">
        <w:rPr>
          <w:rFonts w:ascii="Times New Roman" w:hAnsi="Times New Roman" w:cs="Times New Roman"/>
          <w:bCs/>
          <w:sz w:val="24"/>
          <w:szCs w:val="24"/>
        </w:rPr>
        <w:t xml:space="preserve"> first authors.</w:t>
      </w:r>
    </w:p>
    <w:p w:rsidR="00AF1562" w:rsidRPr="009C5F20" w:rsidRDefault="00AF1562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>, Caspi, A., Houts, R., Slutske, W., Harrington, H.L</w:t>
      </w:r>
      <w:r w:rsidR="00632869" w:rsidRPr="009C5F20">
        <w:rPr>
          <w:rFonts w:ascii="Times New Roman" w:hAnsi="Times New Roman" w:cs="Times New Roman"/>
          <w:sz w:val="24"/>
          <w:szCs w:val="24"/>
        </w:rPr>
        <w:t>.</w:t>
      </w:r>
      <w:r w:rsidRPr="009C5F20">
        <w:rPr>
          <w:rFonts w:ascii="Times New Roman" w:hAnsi="Times New Roman" w:cs="Times New Roman"/>
          <w:sz w:val="24"/>
          <w:szCs w:val="24"/>
        </w:rPr>
        <w:t>, Jackson, K., Belsky, D., Poulton, R., &amp; Moffitt, T.E. (</w:t>
      </w:r>
      <w:r w:rsidR="00632869" w:rsidRPr="009C5F20">
        <w:rPr>
          <w:rFonts w:ascii="Times New Roman" w:hAnsi="Times New Roman" w:cs="Times New Roman"/>
          <w:sz w:val="24"/>
          <w:szCs w:val="24"/>
        </w:rPr>
        <w:t>2013</w:t>
      </w:r>
      <w:r w:rsidRPr="009C5F20">
        <w:rPr>
          <w:rFonts w:ascii="Times New Roman" w:hAnsi="Times New Roman" w:cs="Times New Roman"/>
          <w:sz w:val="24"/>
          <w:szCs w:val="24"/>
        </w:rPr>
        <w:t xml:space="preserve">). Prospective developmental subtypes of alcohol dependence from age 18 to 32 years: Implications for nosology, etiology, and intervention. </w:t>
      </w:r>
      <w:r w:rsidRPr="009C5F20">
        <w:rPr>
          <w:rFonts w:ascii="Times New Roman" w:hAnsi="Times New Roman" w:cs="Times New Roman"/>
          <w:i/>
          <w:sz w:val="24"/>
          <w:szCs w:val="24"/>
        </w:rPr>
        <w:t>Development and Psychopathology</w:t>
      </w:r>
      <w:r w:rsidR="00632869" w:rsidRPr="009C5F20">
        <w:rPr>
          <w:rFonts w:ascii="Times New Roman" w:hAnsi="Times New Roman" w:cs="Times New Roman"/>
          <w:i/>
          <w:sz w:val="24"/>
          <w:szCs w:val="24"/>
        </w:rPr>
        <w:t xml:space="preserve">, 25, </w:t>
      </w:r>
      <w:r w:rsidR="00632869" w:rsidRPr="009C5F20">
        <w:rPr>
          <w:rFonts w:ascii="Times New Roman" w:hAnsi="Times New Roman" w:cs="Times New Roman"/>
          <w:sz w:val="24"/>
          <w:szCs w:val="24"/>
        </w:rPr>
        <w:t>785-800</w:t>
      </w:r>
      <w:r w:rsidRPr="009C5F20">
        <w:rPr>
          <w:rFonts w:ascii="Times New Roman" w:hAnsi="Times New Roman" w:cs="Times New Roman"/>
          <w:sz w:val="24"/>
          <w:szCs w:val="24"/>
        </w:rPr>
        <w:t>.</w:t>
      </w:r>
      <w:r w:rsidR="006A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69" w:rsidRDefault="0063286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Belsky, D.W., Caspi, A., Goldman-Mellor, S.</w:t>
      </w:r>
      <w:r w:rsidR="009F505A" w:rsidRPr="009C5F20">
        <w:rPr>
          <w:rFonts w:ascii="Times New Roman" w:hAnsi="Times New Roman" w:cs="Times New Roman"/>
          <w:bCs/>
          <w:sz w:val="24"/>
          <w:szCs w:val="24"/>
        </w:rPr>
        <w:t>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Meier, M.H.,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Poulton, R., &amp; Moffitt, T.E. </w:t>
      </w:r>
      <w:r w:rsidR="005302FD" w:rsidRPr="009C5F20">
        <w:rPr>
          <w:rFonts w:ascii="Times New Roman" w:hAnsi="Times New Roman" w:cs="Times New Roman"/>
          <w:bCs/>
          <w:sz w:val="24"/>
          <w:szCs w:val="24"/>
        </w:rPr>
        <w:t xml:space="preserve">(2013). 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>Is o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besity 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 xml:space="preserve">associated with a decline in intelligence quotient </w:t>
      </w:r>
      <w:r w:rsidRPr="009C5F20">
        <w:rPr>
          <w:rFonts w:ascii="Times New Roman" w:hAnsi="Times New Roman" w:cs="Times New Roman"/>
          <w:bCs/>
          <w:sz w:val="24"/>
          <w:szCs w:val="24"/>
        </w:rPr>
        <w:t>during the first half of the life course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>?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American Journal of Epidemiology</w:t>
      </w:r>
      <w:r w:rsidR="008F35F6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178, 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>1461-1468.</w:t>
      </w:r>
      <w:r w:rsidR="006A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35F6" w:rsidRPr="009C5F20" w:rsidRDefault="008F35F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93" w:rsidRDefault="005F6FC9" w:rsidP="004237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5F20">
        <w:rPr>
          <w:rFonts w:ascii="Times New Roman" w:hAnsi="Times New Roman" w:cs="Times New Roman"/>
          <w:iCs/>
          <w:sz w:val="24"/>
          <w:szCs w:val="24"/>
        </w:rPr>
        <w:t xml:space="preserve">Belsky, D.W., Moffitt, T.E., Baker, T.B., Biddle, A.K., Evans, J.P., Harrington H.L., Houts, R., </w:t>
      </w:r>
      <w:r w:rsidRPr="009C5F20">
        <w:rPr>
          <w:rFonts w:ascii="Times New Roman" w:hAnsi="Times New Roman" w:cs="Times New Roman"/>
          <w:b/>
          <w:i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Sugden, K., Williams, B., Poulton, R., &amp; Caspi, A. (2013). Polygenic risk accelerates the developmental progression to heavy, persistent smoking and nicotine dependence: Evidence from a 4-Decade Longitudinal Study. </w:t>
      </w:r>
      <w:r w:rsidR="00962D93" w:rsidRPr="009C5F20">
        <w:rPr>
          <w:rFonts w:ascii="Times New Roman" w:hAnsi="Times New Roman" w:cs="Times New Roman"/>
          <w:i/>
          <w:iCs/>
          <w:sz w:val="24"/>
          <w:szCs w:val="24"/>
        </w:rPr>
        <w:t xml:space="preserve">JAMA Psychiatry, 70, </w:t>
      </w:r>
      <w:r w:rsidR="00962D93" w:rsidRPr="009C5F20">
        <w:rPr>
          <w:rFonts w:ascii="Times New Roman" w:hAnsi="Times New Roman" w:cs="Times New Roman"/>
          <w:iCs/>
          <w:sz w:val="24"/>
          <w:szCs w:val="24"/>
        </w:rPr>
        <w:t>534-542.</w:t>
      </w:r>
      <w:r w:rsidR="006A30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iCs/>
          <w:sz w:val="24"/>
          <w:szCs w:val="24"/>
        </w:rPr>
        <w:t xml:space="preserve">Shalev, I., Moffitt, T.E., Wong, T.Y., </w:t>
      </w:r>
      <w:r w:rsidRPr="009C5F20">
        <w:rPr>
          <w:rFonts w:ascii="Times New Roman" w:hAnsi="Times New Roman" w:cs="Times New Roman"/>
          <w:b/>
          <w:i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Ding, J., Cheung, C.Y., </w:t>
      </w:r>
      <w:proofErr w:type="spellStart"/>
      <w:r w:rsidRPr="009C5F20">
        <w:rPr>
          <w:rFonts w:ascii="Times New Roman" w:hAnsi="Times New Roman" w:cs="Times New Roman"/>
          <w:iCs/>
          <w:sz w:val="24"/>
          <w:szCs w:val="24"/>
        </w:rPr>
        <w:t>Ikram</w:t>
      </w:r>
      <w:proofErr w:type="spellEnd"/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K.M., Houts, R., Caspi, A., &amp; Poulton, R. (2013). Retinal vessel caliber and lifelong neuropsychological functioning: An investigative tool for cognitive epidemiology.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Psychological Science</w:t>
      </w:r>
      <w:r w:rsidR="009F505A" w:rsidRPr="009C5F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505A" w:rsidRPr="009C5F20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9F505A" w:rsidRPr="009C5F20">
        <w:rPr>
          <w:rFonts w:ascii="Times New Roman" w:hAnsi="Times New Roman" w:cs="Times New Roman"/>
          <w:bCs/>
          <w:sz w:val="24"/>
          <w:szCs w:val="24"/>
        </w:rPr>
        <w:t>, 1198-1207.</w:t>
      </w:r>
      <w:r w:rsidR="006A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505A" w:rsidRPr="009C5F20" w:rsidRDefault="009F505A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D93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C5F2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Fisher, H.L., Caspi, A., Poulton, R., </w:t>
      </w:r>
      <w:r w:rsidRPr="009C5F20">
        <w:rPr>
          <w:rFonts w:ascii="Times New Roman" w:hAnsi="Times New Roman" w:cs="Times New Roman"/>
          <w:b/>
          <w:bCs/>
          <w:sz w:val="24"/>
          <w:szCs w:val="24"/>
          <w:lang w:val="en-GB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Houts, R., Harrington, H.L., Arseneault, L., &amp; Moffitt, T. (2013). Specificity of childhood psychotic symptoms for predicting schizophrenia by 38 years of age: A birth cohort study. </w:t>
      </w:r>
      <w:r w:rsidR="00962D93" w:rsidRPr="009C5F2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Psychological Medicine, 43, </w:t>
      </w:r>
      <w:r w:rsidR="00962D93" w:rsidRPr="009C5F20">
        <w:rPr>
          <w:rFonts w:ascii="Times New Roman" w:hAnsi="Times New Roman" w:cs="Times New Roman"/>
          <w:bCs/>
          <w:sz w:val="24"/>
          <w:szCs w:val="24"/>
          <w:lang w:val="en-GB"/>
        </w:rPr>
        <w:t>2077-2086.</w:t>
      </w:r>
      <w:r w:rsidR="001D19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5E7720" w:rsidRPr="009C5F20" w:rsidRDefault="005E7720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Moffitt, T.E.,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Caspi, A., &amp; Poulton, R. (2013). Reply to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Rogeberg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 and Daly: No evidence that socioeconomic status or personality differences confound the association between cannabis use and IQ-decline.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Proceedings of the National Academy of </w:t>
      </w:r>
      <w:r w:rsidR="008F35F6" w:rsidRPr="009C5F20">
        <w:rPr>
          <w:rFonts w:ascii="Times New Roman" w:hAnsi="Times New Roman" w:cs="Times New Roman"/>
          <w:i/>
          <w:sz w:val="24"/>
          <w:szCs w:val="24"/>
        </w:rPr>
        <w:t xml:space="preserve">Sciences, 110, </w:t>
      </w:r>
      <w:r w:rsidR="008F35F6" w:rsidRPr="009C5F20">
        <w:rPr>
          <w:rFonts w:ascii="Times New Roman" w:hAnsi="Times New Roman" w:cs="Times New Roman"/>
          <w:sz w:val="24"/>
          <w:szCs w:val="24"/>
        </w:rPr>
        <w:t>E980-E982</w:t>
      </w:r>
      <w:r w:rsidRPr="009C5F20">
        <w:rPr>
          <w:rFonts w:ascii="Times New Roman" w:hAnsi="Times New Roman" w:cs="Times New Roman"/>
          <w:sz w:val="24"/>
          <w:szCs w:val="24"/>
        </w:rPr>
        <w:t>.</w:t>
      </w:r>
      <w:r w:rsidR="001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31" w:rsidRDefault="00FA4831" w:rsidP="00423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iCs/>
          <w:sz w:val="24"/>
          <w:szCs w:val="24"/>
        </w:rPr>
        <w:t xml:space="preserve">Meier, M.H., 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Caspi, A., Ambler, A., Harrington, H.L., Houts, R., Keefe, R.S.E., McDonald, K., Ward, A., Poulton, R., &amp; Moffitt, T.E. (2012). Persistent cannabis users show neuropsychological decline from childhood to midlife. 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</w:t>
      </w:r>
      <w:r w:rsidR="003402C3" w:rsidRPr="009C5F20">
        <w:rPr>
          <w:rFonts w:ascii="Times New Roman" w:hAnsi="Times New Roman" w:cs="Times New Roman"/>
          <w:i/>
          <w:iCs/>
          <w:sz w:val="24"/>
          <w:szCs w:val="24"/>
        </w:rPr>
        <w:t>nces</w:t>
      </w:r>
      <w:r w:rsidRPr="009C5F20">
        <w:rPr>
          <w:rFonts w:ascii="Times New Roman" w:hAnsi="Times New Roman" w:cs="Times New Roman"/>
          <w:iCs/>
          <w:sz w:val="24"/>
          <w:szCs w:val="24"/>
        </w:rPr>
        <w:t>,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iCs/>
          <w:sz w:val="24"/>
          <w:szCs w:val="24"/>
        </w:rPr>
        <w:t>109, 2657-2664.</w:t>
      </w:r>
      <w:r w:rsidR="001D19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2011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Slutske, W.S., Heath, A.C., &amp; Martin, N.G. (2011). Sex differences in the genetic and environmental influences on childhood conduct disorder and adult antisocial behavior.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Journal of Abnormal Psychology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120, 377-388.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 xml:space="preserve">Slutske, W.S., Zhu, G., </w:t>
      </w: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&amp; Martin, N.G. (2011). Disordered gambling as defined by the Diagnostic and Statistical Manual of Mental Disorders and the South Oaks Gambling Screen: Evidence for a common etiologic structure.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Journal of Abnormal Psychology</w:t>
      </w:r>
      <w:proofErr w:type="gramStart"/>
      <w:r w:rsidRPr="009C5F20">
        <w:rPr>
          <w:rFonts w:ascii="Times New Roman" w:hAnsi="Times New Roman" w:cs="Times New Roman"/>
          <w:bCs/>
          <w:sz w:val="24"/>
          <w:szCs w:val="24"/>
        </w:rPr>
        <w:t>,120</w:t>
      </w:r>
      <w:proofErr w:type="gramEnd"/>
      <w:r w:rsidRPr="009C5F20">
        <w:rPr>
          <w:rFonts w:ascii="Times New Roman" w:hAnsi="Times New Roman" w:cs="Times New Roman"/>
          <w:bCs/>
          <w:sz w:val="24"/>
          <w:szCs w:val="24"/>
        </w:rPr>
        <w:t>, 743-751</w:t>
      </w:r>
      <w:r w:rsidR="00FA4831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5F20">
        <w:rPr>
          <w:rFonts w:ascii="Times New Roman" w:hAnsi="Times New Roman" w:cs="Times New Roman"/>
          <w:iCs/>
          <w:sz w:val="24"/>
          <w:szCs w:val="24"/>
        </w:rPr>
        <w:t xml:space="preserve">Slutske, W.S., </w:t>
      </w:r>
      <w:r w:rsidRPr="001D1939">
        <w:rPr>
          <w:rFonts w:ascii="Times New Roman" w:hAnsi="Times New Roman" w:cs="Times New Roman"/>
          <w:i/>
          <w:iCs/>
          <w:sz w:val="24"/>
          <w:szCs w:val="24"/>
        </w:rPr>
        <w:t>Bascom, E.N.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C5F20">
        <w:rPr>
          <w:rFonts w:ascii="Times New Roman" w:hAnsi="Times New Roman" w:cs="Times New Roman"/>
          <w:b/>
          <w:i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Medland, S.E., &amp; Martin, N.G. (2011). Sensation seeking in females from opposite- versus same-sex twin pairs: Hormone transfer or sibling imitation? 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 xml:space="preserve">Behavior Genetics, </w:t>
      </w:r>
      <w:r w:rsidRPr="009C5F20">
        <w:rPr>
          <w:rFonts w:ascii="Times New Roman" w:hAnsi="Times New Roman" w:cs="Times New Roman"/>
          <w:iCs/>
          <w:sz w:val="24"/>
          <w:szCs w:val="24"/>
        </w:rPr>
        <w:t>41, 533-542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A4831" w:rsidRDefault="00FA483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2010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Slutske, W.S., Zhu, G.,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&amp; Martin, N.G. (2010). Genetic and environmental influences on disordered gambling in men and women.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Archives of General Psychiatry, 67, </w:t>
      </w:r>
      <w:r w:rsidRPr="009C5F20">
        <w:rPr>
          <w:rFonts w:ascii="Times New Roman" w:hAnsi="Times New Roman" w:cs="Times New Roman"/>
          <w:sz w:val="24"/>
          <w:szCs w:val="24"/>
        </w:rPr>
        <w:t>624-630</w:t>
      </w:r>
      <w:r w:rsidR="00FA4831">
        <w:rPr>
          <w:rFonts w:ascii="Times New Roman" w:hAnsi="Times New Roman" w:cs="Times New Roman"/>
          <w:sz w:val="24"/>
          <w:szCs w:val="24"/>
        </w:rPr>
        <w:t>.</w:t>
      </w:r>
      <w:r w:rsidR="001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2009</w:t>
      </w: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Slutske, W.S., Heath, A.C., &amp; Martin, N.G. (2009). The role of harsh discipline in explaining sex differences in conduct disorder: A study of opposite-sex twin pairs.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Journal of Abnormal Child Psychology, 37, </w:t>
      </w:r>
      <w:r w:rsidRPr="009C5F20">
        <w:rPr>
          <w:rFonts w:ascii="Times New Roman" w:hAnsi="Times New Roman" w:cs="Times New Roman"/>
          <w:sz w:val="24"/>
          <w:szCs w:val="24"/>
        </w:rPr>
        <w:t xml:space="preserve">653-664.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Slutske, W.S.,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Zhu, G., Statham, D.J.,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Blaszczynski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A., &amp; Martin, N.G. (2009). The Australian twin study of gambling (OZ-GAM): Rationale, sample description, predictors of participation, and a first look at sources of individual differences in gambling involvement. </w:t>
      </w:r>
      <w:r w:rsidRPr="009C5F20">
        <w:rPr>
          <w:rFonts w:ascii="Times New Roman" w:hAnsi="Times New Roman" w:cs="Times New Roman"/>
          <w:i/>
          <w:sz w:val="24"/>
          <w:szCs w:val="24"/>
        </w:rPr>
        <w:t>Twin Research and Human Genetics, 12,</w:t>
      </w:r>
      <w:r w:rsidRPr="009C5F20">
        <w:rPr>
          <w:rFonts w:ascii="Times New Roman" w:hAnsi="Times New Roman" w:cs="Times New Roman"/>
          <w:sz w:val="24"/>
          <w:szCs w:val="24"/>
        </w:rPr>
        <w:t xml:space="preserve"> 63-78.</w:t>
      </w:r>
      <w:r w:rsidR="00B17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2008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Slutske, W.S., Arndt, S., &amp;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Cadoret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R.J. (2008). Impulsive and callous traits are more strongly associated with delinquent behavior in higher risk neighborhoods among boys and girls. </w:t>
      </w:r>
      <w:r w:rsidRPr="009C5F20">
        <w:rPr>
          <w:rFonts w:ascii="Times New Roman" w:hAnsi="Times New Roman" w:cs="Times New Roman"/>
          <w:i/>
          <w:sz w:val="24"/>
          <w:szCs w:val="24"/>
        </w:rPr>
        <w:t>Journal of Abnormal Psychology, 117,</w:t>
      </w:r>
      <w:r w:rsidRPr="009C5F20">
        <w:rPr>
          <w:rFonts w:ascii="Times New Roman" w:hAnsi="Times New Roman" w:cs="Times New Roman"/>
          <w:sz w:val="24"/>
          <w:szCs w:val="24"/>
        </w:rPr>
        <w:t xml:space="preserve"> 377-385.</w:t>
      </w:r>
      <w:r w:rsidR="00F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2007</w:t>
      </w: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Pr="005738CC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Slutske, W.S., Arndt, S., &amp;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Cadoret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R.J. (2007). Positive alcohol expectancies partially mediate the relation between delinquent behavior and alcohol use: Generalizability across age, sex, and race in a cohort of 85,000 </w:t>
      </w:r>
      <w:smartTag w:uri="urn:schemas-microsoft-com:office:smarttags" w:element="State">
        <w:smartTag w:uri="urn:schemas-microsoft-com:office:smarttags" w:element="place">
          <w:r w:rsidRPr="009C5F20">
            <w:rPr>
              <w:rFonts w:ascii="Times New Roman" w:hAnsi="Times New Roman" w:cs="Times New Roman"/>
              <w:sz w:val="24"/>
              <w:szCs w:val="24"/>
            </w:rPr>
            <w:t>Iowa</w:t>
          </w:r>
        </w:smartTag>
      </w:smartTag>
      <w:r w:rsidRPr="009C5F20">
        <w:rPr>
          <w:rFonts w:ascii="Times New Roman" w:hAnsi="Times New Roman" w:cs="Times New Roman"/>
          <w:sz w:val="24"/>
          <w:szCs w:val="24"/>
        </w:rPr>
        <w:t xml:space="preserve"> schoolchildren.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Psychology of Addictive Behaviors, 21, </w:t>
      </w:r>
      <w:r w:rsidRPr="009C5F20">
        <w:rPr>
          <w:rFonts w:ascii="Times New Roman" w:hAnsi="Times New Roman" w:cs="Times New Roman"/>
          <w:sz w:val="24"/>
          <w:szCs w:val="24"/>
        </w:rPr>
        <w:t>25-34</w:t>
      </w:r>
      <w:r w:rsidR="00FA4831">
        <w:rPr>
          <w:rFonts w:ascii="Times New Roman" w:hAnsi="Times New Roman" w:cs="Times New Roman"/>
          <w:sz w:val="24"/>
          <w:szCs w:val="24"/>
        </w:rPr>
        <w:t>.</w:t>
      </w:r>
    </w:p>
    <w:p w:rsidR="001D5E31" w:rsidRPr="009C5F20" w:rsidRDefault="001D5E3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7291" w:rsidRDefault="001D5E31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Manuscripts </w:t>
      </w:r>
      <w:proofErr w:type="gramStart"/>
      <w:r w:rsidR="00906AFB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gramEnd"/>
      <w:r w:rsidR="00906AFB">
        <w:rPr>
          <w:rFonts w:ascii="Times New Roman" w:hAnsi="Times New Roman" w:cs="Times New Roman"/>
          <w:b/>
          <w:bCs/>
          <w:sz w:val="24"/>
          <w:szCs w:val="24"/>
        </w:rPr>
        <w:t xml:space="preserve"> Review</w:t>
      </w:r>
    </w:p>
    <w:p w:rsidR="00087293" w:rsidRDefault="00087293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7293" w:rsidRDefault="00087293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Meier, M.A., &amp; </w:t>
      </w:r>
      <w:r w:rsidRPr="00087293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 (under review). Bridging the gap between research and practice: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transdiagnostic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group treatment for community mental health. </w:t>
      </w:r>
    </w:p>
    <w:p w:rsidR="00DE04BC" w:rsidRDefault="00DE04B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5DA" w:rsidRDefault="007C15DA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*Jones, C.B.,* Hill, M.L., Pardini, D., </w:t>
      </w:r>
      <w:r w:rsidRPr="00D13A5E">
        <w:rPr>
          <w:rFonts w:ascii="Times New Roman" w:hAnsi="Times New Roman" w:cs="Times New Roman"/>
          <w:b/>
          <w:sz w:val="24"/>
          <w:szCs w:val="24"/>
        </w:rPr>
        <w:t>Meier, M.H.</w:t>
      </w:r>
      <w:r>
        <w:rPr>
          <w:rFonts w:ascii="Times New Roman" w:hAnsi="Times New Roman" w:cs="Times New Roman"/>
          <w:sz w:val="24"/>
          <w:szCs w:val="24"/>
        </w:rPr>
        <w:t xml:space="preserve"> (under review). </w:t>
      </w:r>
      <w:r w:rsidR="003D62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revalence and correlates of vaping cannabis in a sample of young adults. </w:t>
      </w:r>
    </w:p>
    <w:p w:rsidR="00905D20" w:rsidRDefault="00905D20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E31" w:rsidRPr="009C5F20" w:rsidRDefault="00937291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Manuscripts </w:t>
      </w:r>
      <w:r w:rsidR="003421D8"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FC344E" w:rsidRPr="009C5F20">
        <w:rPr>
          <w:rFonts w:ascii="Times New Roman" w:hAnsi="Times New Roman" w:cs="Times New Roman"/>
          <w:b/>
          <w:bCs/>
          <w:sz w:val="24"/>
          <w:szCs w:val="24"/>
        </w:rPr>
        <w:t>Preparation</w:t>
      </w:r>
    </w:p>
    <w:p w:rsidR="004A2244" w:rsidRPr="00F9552E" w:rsidRDefault="00C363EE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672A22" w:rsidRPr="009C5F20" w:rsidRDefault="00672A22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1FBB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>, Caspi, A., Arseneault, L., &amp; Moffitt, T.E. (in preparation). Do a</w:t>
      </w:r>
      <w:r w:rsidRPr="00672A22">
        <w:rPr>
          <w:rFonts w:ascii="Times New Roman" w:hAnsi="Times New Roman" w:cs="Times New Roman"/>
          <w:bCs/>
          <w:sz w:val="24"/>
          <w:szCs w:val="24"/>
        </w:rPr>
        <w:t>dolescent</w:t>
      </w:r>
      <w:r>
        <w:rPr>
          <w:rFonts w:ascii="Times New Roman" w:hAnsi="Times New Roman" w:cs="Times New Roman"/>
          <w:bCs/>
          <w:sz w:val="24"/>
          <w:szCs w:val="24"/>
        </w:rPr>
        <w:t xml:space="preserve"> cannabis users show neuropsychological d</w:t>
      </w:r>
      <w:r w:rsidRPr="00672A22">
        <w:rPr>
          <w:rFonts w:ascii="Times New Roman" w:hAnsi="Times New Roman" w:cs="Times New Roman"/>
          <w:bCs/>
          <w:sz w:val="24"/>
          <w:szCs w:val="24"/>
        </w:rPr>
        <w:t>ecline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Pr="00672A22">
        <w:rPr>
          <w:rFonts w:ascii="Times New Roman" w:hAnsi="Times New Roman" w:cs="Times New Roman"/>
          <w:bCs/>
          <w:sz w:val="24"/>
          <w:szCs w:val="24"/>
        </w:rPr>
        <w:t xml:space="preserve"> A longitudinal, </w:t>
      </w:r>
      <w:proofErr w:type="spellStart"/>
      <w:r w:rsidRPr="00672A22">
        <w:rPr>
          <w:rFonts w:ascii="Times New Roman" w:hAnsi="Times New Roman" w:cs="Times New Roman"/>
          <w:bCs/>
          <w:sz w:val="24"/>
          <w:szCs w:val="24"/>
        </w:rPr>
        <w:t>cotwin</w:t>
      </w:r>
      <w:proofErr w:type="spellEnd"/>
      <w:r w:rsidRPr="00672A22">
        <w:rPr>
          <w:rFonts w:ascii="Times New Roman" w:hAnsi="Times New Roman" w:cs="Times New Roman"/>
          <w:bCs/>
          <w:sz w:val="24"/>
          <w:szCs w:val="24"/>
        </w:rPr>
        <w:t>-control analysis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2A7D" w:rsidRDefault="00122A7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0F53" w:rsidRDefault="00B21AF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AF7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*</w:t>
      </w:r>
      <w:r w:rsidR="00973336">
        <w:rPr>
          <w:rFonts w:ascii="Times New Roman" w:hAnsi="Times New Roman" w:cs="Times New Roman"/>
          <w:bCs/>
          <w:sz w:val="24"/>
          <w:szCs w:val="24"/>
        </w:rPr>
        <w:t>*</w:t>
      </w:r>
      <w:r w:rsidR="00161C0F" w:rsidRPr="00FA4831">
        <w:rPr>
          <w:rFonts w:ascii="Times New Roman" w:hAnsi="Times New Roman" w:cs="Times New Roman"/>
          <w:bCs/>
          <w:sz w:val="24"/>
          <w:szCs w:val="24"/>
        </w:rPr>
        <w:t>Lynch, E.</w:t>
      </w:r>
      <w:r w:rsidR="00FA4831" w:rsidRPr="00FA4831">
        <w:rPr>
          <w:rFonts w:ascii="Times New Roman" w:hAnsi="Times New Roman" w:cs="Times New Roman"/>
          <w:bCs/>
          <w:sz w:val="24"/>
          <w:szCs w:val="24"/>
        </w:rPr>
        <w:t>,</w:t>
      </w:r>
      <w:r w:rsidR="00FA4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="00973336">
        <w:rPr>
          <w:rFonts w:ascii="Times New Roman" w:hAnsi="Times New Roman" w:cs="Times New Roman"/>
          <w:bCs/>
          <w:sz w:val="24"/>
          <w:szCs w:val="24"/>
        </w:rPr>
        <w:t>*</w:t>
      </w:r>
      <w:r w:rsidR="00161C0F">
        <w:rPr>
          <w:rFonts w:ascii="Times New Roman" w:hAnsi="Times New Roman" w:cs="Times New Roman"/>
          <w:bCs/>
          <w:sz w:val="24"/>
          <w:szCs w:val="24"/>
        </w:rPr>
        <w:t>Hill, M.L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61C0F">
        <w:rPr>
          <w:rFonts w:ascii="Times New Roman" w:hAnsi="Times New Roman" w:cs="Times New Roman"/>
          <w:bCs/>
          <w:sz w:val="24"/>
          <w:szCs w:val="24"/>
        </w:rPr>
        <w:t xml:space="preserve"> (in preparation). Everyday functioning in individuals with psychotic-like experiences: information gleaned from friends and family.</w:t>
      </w:r>
    </w:p>
    <w:p w:rsidR="00161C0F" w:rsidRDefault="00161C0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0F" w:rsidRDefault="00301CF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61C0F">
        <w:rPr>
          <w:rFonts w:ascii="Times New Roman" w:hAnsi="Times New Roman" w:cs="Times New Roman"/>
          <w:bCs/>
          <w:sz w:val="24"/>
          <w:szCs w:val="24"/>
        </w:rPr>
        <w:t xml:space="preserve">Hill, M.L., </w:t>
      </w:r>
      <w:r w:rsidR="00161C0F" w:rsidRPr="00161C0F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="00161C0F">
        <w:rPr>
          <w:rFonts w:ascii="Times New Roman" w:hAnsi="Times New Roman" w:cs="Times New Roman"/>
          <w:bCs/>
          <w:sz w:val="24"/>
          <w:szCs w:val="24"/>
        </w:rPr>
        <w:t xml:space="preserve">, &amp; Luthar, S.S. (in preparation). Associations between poor sleep and </w:t>
      </w:r>
      <w:r w:rsidR="00B21AF7">
        <w:rPr>
          <w:rFonts w:ascii="Times New Roman" w:hAnsi="Times New Roman" w:cs="Times New Roman"/>
          <w:bCs/>
          <w:sz w:val="24"/>
          <w:szCs w:val="24"/>
        </w:rPr>
        <w:t>mental illness</w:t>
      </w:r>
      <w:r w:rsidR="00161C0F">
        <w:rPr>
          <w:rFonts w:ascii="Times New Roman" w:hAnsi="Times New Roman" w:cs="Times New Roman"/>
          <w:bCs/>
          <w:sz w:val="24"/>
          <w:szCs w:val="24"/>
        </w:rPr>
        <w:t>: Evidence from a prospective, longitudinal study.</w:t>
      </w:r>
    </w:p>
    <w:p w:rsidR="00D31B65" w:rsidRDefault="00D31B65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B65" w:rsidRDefault="0055392A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="00B21A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3A4B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B21AF7" w:rsidRPr="00B21AF7">
        <w:rPr>
          <w:rFonts w:ascii="Times New Roman" w:hAnsi="Times New Roman" w:cs="Times New Roman"/>
          <w:bCs/>
          <w:sz w:val="24"/>
          <w:szCs w:val="24"/>
        </w:rPr>
        <w:t>Carbajal, L.,</w:t>
      </w:r>
      <w:r w:rsidR="00B21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A4B">
        <w:rPr>
          <w:rFonts w:ascii="Times New Roman" w:hAnsi="Times New Roman" w:cs="Times New Roman"/>
          <w:bCs/>
          <w:sz w:val="24"/>
          <w:szCs w:val="24"/>
        </w:rPr>
        <w:t>*</w:t>
      </w:r>
      <w:r w:rsidR="003A142F">
        <w:rPr>
          <w:rFonts w:ascii="Times New Roman" w:hAnsi="Times New Roman" w:cs="Times New Roman"/>
          <w:bCs/>
          <w:sz w:val="24"/>
          <w:szCs w:val="24"/>
        </w:rPr>
        <w:t xml:space="preserve">Jones, C.B., </w:t>
      </w:r>
      <w:r w:rsidR="004B3A4B">
        <w:rPr>
          <w:rFonts w:ascii="Times New Roman" w:hAnsi="Times New Roman" w:cs="Times New Roman"/>
          <w:bCs/>
          <w:sz w:val="24"/>
          <w:szCs w:val="24"/>
        </w:rPr>
        <w:t>*</w:t>
      </w:r>
      <w:r w:rsidR="00B21AF7">
        <w:rPr>
          <w:rFonts w:ascii="Times New Roman" w:hAnsi="Times New Roman" w:cs="Times New Roman"/>
          <w:bCs/>
          <w:sz w:val="24"/>
          <w:szCs w:val="24"/>
        </w:rPr>
        <w:t>Hill, M.L.</w:t>
      </w:r>
      <w:r w:rsidR="003A142F">
        <w:rPr>
          <w:rFonts w:ascii="Times New Roman" w:hAnsi="Times New Roman" w:cs="Times New Roman"/>
          <w:bCs/>
          <w:sz w:val="24"/>
          <w:szCs w:val="24"/>
        </w:rPr>
        <w:t xml:space="preserve"> &amp; Brewer, G.A.</w:t>
      </w:r>
      <w:r w:rsidR="00B21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B65">
        <w:rPr>
          <w:rFonts w:ascii="Times New Roman" w:hAnsi="Times New Roman" w:cs="Times New Roman"/>
          <w:bCs/>
          <w:sz w:val="24"/>
          <w:szCs w:val="24"/>
        </w:rPr>
        <w:t xml:space="preserve">(in preparation). </w:t>
      </w:r>
      <w:r w:rsidR="00B21AF7">
        <w:rPr>
          <w:rFonts w:ascii="Times New Roman" w:hAnsi="Times New Roman" w:cs="Times New Roman"/>
          <w:bCs/>
          <w:sz w:val="24"/>
          <w:szCs w:val="24"/>
        </w:rPr>
        <w:t xml:space="preserve">Attention and memory problems in everyday life among young adult cannabis users. </w:t>
      </w: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8D" w:rsidRPr="00DC0993" w:rsidRDefault="00DC0993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C0993">
        <w:rPr>
          <w:rFonts w:ascii="Times New Roman" w:hAnsi="Times New Roman" w:cs="Times New Roman"/>
          <w:b/>
          <w:bCs/>
          <w:sz w:val="32"/>
          <w:szCs w:val="32"/>
        </w:rPr>
        <w:t>Sponsored Research</w:t>
      </w:r>
      <w:r w:rsidR="006377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07862" w:rsidRPr="009C5F20" w:rsidRDefault="00DC099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A1BD2" wp14:editId="26AA096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7208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:rsidR="00600CCA" w:rsidRDefault="00600CCA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Review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00CCA" w:rsidRDefault="00600CCA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600CCA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7-2022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Principal Investigator: </w:t>
      </w:r>
      <w:r w:rsidRPr="00600CCA">
        <w:rPr>
          <w:rFonts w:ascii="Times New Roman" w:hAnsi="Times New Roman" w:cs="Times New Roman"/>
          <w:bCs/>
          <w:sz w:val="24"/>
          <w:szCs w:val="24"/>
        </w:rPr>
        <w:t>“Optimizing Screening to Identify Youth at Risk for Chronic Substance Use Problems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00CC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National Institute on Drug Abuse</w:t>
      </w:r>
      <w:r w:rsidR="00357FA6">
        <w:rPr>
          <w:rFonts w:ascii="Times New Roman" w:hAnsi="Times New Roman" w:cs="Times New Roman"/>
          <w:bCs/>
          <w:sz w:val="24"/>
          <w:szCs w:val="24"/>
        </w:rPr>
        <w:t xml:space="preserve"> R01</w:t>
      </w:r>
      <w:r>
        <w:rPr>
          <w:rFonts w:ascii="Times New Roman" w:hAnsi="Times New Roman" w:cs="Times New Roman"/>
          <w:bCs/>
          <w:sz w:val="24"/>
          <w:szCs w:val="24"/>
        </w:rPr>
        <w:t>, $1,951,435 total direct costs.</w:t>
      </w:r>
    </w:p>
    <w:p w:rsidR="00600CCA" w:rsidRDefault="00600CCA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CA" w:rsidRDefault="00600CCA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600CCA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7-2022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7832">
        <w:rPr>
          <w:rFonts w:ascii="Times New Roman" w:hAnsi="Times New Roman" w:cs="Times New Roman"/>
          <w:b/>
          <w:bCs/>
          <w:sz w:val="24"/>
          <w:szCs w:val="24"/>
        </w:rPr>
        <w:t>Co-</w:t>
      </w:r>
      <w:r>
        <w:rPr>
          <w:rFonts w:ascii="Times New Roman" w:hAnsi="Times New Roman" w:cs="Times New Roman"/>
          <w:b/>
          <w:bCs/>
          <w:sz w:val="24"/>
          <w:szCs w:val="24"/>
        </w:rPr>
        <w:t>Principal Investigator: “</w:t>
      </w:r>
      <w:r w:rsidRPr="00600CCA">
        <w:rPr>
          <w:rFonts w:ascii="Times New Roman" w:hAnsi="Times New Roman" w:cs="Times New Roman"/>
          <w:bCs/>
          <w:sz w:val="24"/>
          <w:szCs w:val="24"/>
        </w:rPr>
        <w:t xml:space="preserve">Trait and State ECF Deficits </w:t>
      </w:r>
      <w:proofErr w:type="gramStart"/>
      <w:r w:rsidRPr="00600CCA">
        <w:rPr>
          <w:rFonts w:ascii="Times New Roman" w:hAnsi="Times New Roman" w:cs="Times New Roman"/>
          <w:bCs/>
          <w:sz w:val="24"/>
          <w:szCs w:val="24"/>
        </w:rPr>
        <w:t>Under</w:t>
      </w:r>
      <w:proofErr w:type="gramEnd"/>
      <w:r w:rsidRPr="00600CCA">
        <w:rPr>
          <w:rFonts w:ascii="Times New Roman" w:hAnsi="Times New Roman" w:cs="Times New Roman"/>
          <w:bCs/>
          <w:sz w:val="24"/>
          <w:szCs w:val="24"/>
        </w:rPr>
        <w:t xml:space="preserve"> Alcohol: Developmental Paths to Alcohol Misuse</w:t>
      </w:r>
      <w:r>
        <w:rPr>
          <w:rFonts w:ascii="Times New Roman" w:hAnsi="Times New Roman" w:cs="Times New Roman"/>
          <w:bCs/>
          <w:sz w:val="24"/>
          <w:szCs w:val="24"/>
        </w:rPr>
        <w:t>.” National Institute on Alcohol Abuse and Alcoholism</w:t>
      </w:r>
      <w:r w:rsidR="00357FA6">
        <w:rPr>
          <w:rFonts w:ascii="Times New Roman" w:hAnsi="Times New Roman" w:cs="Times New Roman"/>
          <w:bCs/>
          <w:sz w:val="24"/>
          <w:szCs w:val="24"/>
        </w:rPr>
        <w:t xml:space="preserve"> R01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0CCA" w:rsidRDefault="00600CCA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3D" w:rsidRDefault="008274C4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1F16" w:rsidRDefault="00201F16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F16" w:rsidRDefault="00201F16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201F16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>-2019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Mentor </w:t>
      </w:r>
      <w:r>
        <w:rPr>
          <w:rFonts w:ascii="Times New Roman" w:hAnsi="Times New Roman" w:cs="Times New Roman"/>
          <w:bCs/>
          <w:sz w:val="24"/>
          <w:szCs w:val="24"/>
        </w:rPr>
        <w:t>(Recipient: Doctoral Student Melanie L. Hill)</w:t>
      </w:r>
      <w:r w:rsidRPr="00201F16">
        <w:rPr>
          <w:rFonts w:ascii="Times New Roman" w:hAnsi="Times New Roman" w:cs="Times New Roman"/>
          <w:bCs/>
          <w:sz w:val="24"/>
          <w:szCs w:val="24"/>
        </w:rPr>
        <w:t>: National Science Foundation (NSF) Graduate Research Fellowship Program (GRFP) Fellowship, $</w:t>
      </w:r>
      <w:r w:rsidR="00641635">
        <w:rPr>
          <w:rFonts w:ascii="Times New Roman" w:hAnsi="Times New Roman" w:cs="Times New Roman"/>
          <w:bCs/>
          <w:sz w:val="24"/>
          <w:szCs w:val="24"/>
        </w:rPr>
        <w:t>138</w:t>
      </w:r>
      <w:r w:rsidRPr="00201F16">
        <w:rPr>
          <w:rFonts w:ascii="Times New Roman" w:hAnsi="Times New Roman" w:cs="Times New Roman"/>
          <w:bCs/>
          <w:sz w:val="24"/>
          <w:szCs w:val="24"/>
        </w:rPr>
        <w:t xml:space="preserve">,000 </w:t>
      </w:r>
      <w:r w:rsidR="00560C9E">
        <w:rPr>
          <w:rFonts w:ascii="Times New Roman" w:hAnsi="Times New Roman" w:cs="Times New Roman"/>
          <w:bCs/>
          <w:sz w:val="24"/>
          <w:szCs w:val="24"/>
        </w:rPr>
        <w:t>total direct costs</w:t>
      </w:r>
    </w:p>
    <w:p w:rsidR="0068183D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37" w:rsidRDefault="00246337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01481">
        <w:rPr>
          <w:rFonts w:ascii="Times New Roman" w:hAnsi="Times New Roman" w:cs="Times New Roman"/>
          <w:b/>
          <w:bCs/>
          <w:sz w:val="24"/>
          <w:szCs w:val="24"/>
        </w:rPr>
        <w:t>Principal Investigator: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“Cannabis Use Among Older Adults.” Institute for Social Science Research, Arizona State University Seed Grant, $4,000 total direct costs. </w:t>
      </w:r>
    </w:p>
    <w:p w:rsidR="00246337" w:rsidRDefault="00246337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8274C4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68183D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4C4">
        <w:rPr>
          <w:rFonts w:ascii="Times New Roman" w:hAnsi="Times New Roman" w:cs="Times New Roman"/>
          <w:b/>
          <w:bCs/>
          <w:sz w:val="24"/>
          <w:szCs w:val="24"/>
        </w:rPr>
        <w:t>Co-Principal Investigator: “</w:t>
      </w:r>
      <w:r w:rsidR="008274C4" w:rsidRPr="008274C4">
        <w:rPr>
          <w:rFonts w:ascii="Times New Roman" w:hAnsi="Times New Roman" w:cs="Times New Roman"/>
          <w:bCs/>
          <w:sz w:val="24"/>
          <w:szCs w:val="24"/>
        </w:rPr>
        <w:t>Do Smoking-associated Genetic Variants Underlie a Spectrum of Externalizing Behavior?</w:t>
      </w:r>
      <w:r w:rsidR="008274C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8274C4" w:rsidRPr="008274C4">
        <w:rPr>
          <w:rFonts w:ascii="Times New Roman" w:hAnsi="Times New Roman" w:cs="Times New Roman"/>
          <w:bCs/>
          <w:sz w:val="24"/>
          <w:szCs w:val="24"/>
        </w:rPr>
        <w:t xml:space="preserve"> National Institute on Drug Abuse, Duke Transdisciplinary Prevention Research Center</w:t>
      </w:r>
      <w:r w:rsidR="008274C4">
        <w:rPr>
          <w:rFonts w:ascii="Times New Roman" w:hAnsi="Times New Roman" w:cs="Times New Roman"/>
          <w:bCs/>
          <w:sz w:val="24"/>
          <w:szCs w:val="24"/>
        </w:rPr>
        <w:t xml:space="preserve"> Seed Grant, $3,733 total direct costs</w:t>
      </w:r>
      <w:r w:rsidR="008274C4" w:rsidRPr="008274C4">
        <w:rPr>
          <w:rFonts w:ascii="Times New Roman" w:hAnsi="Times New Roman" w:cs="Times New Roman"/>
          <w:bCs/>
          <w:sz w:val="24"/>
          <w:szCs w:val="24"/>
        </w:rPr>
        <w:t>.</w:t>
      </w:r>
    </w:p>
    <w:p w:rsidR="008274C4" w:rsidRDefault="008274C4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3D" w:rsidRPr="0068183D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68183D">
        <w:rPr>
          <w:rFonts w:ascii="Times New Roman" w:hAnsi="Times New Roman" w:cs="Times New Roman"/>
          <w:bCs/>
          <w:sz w:val="24"/>
          <w:szCs w:val="24"/>
        </w:rPr>
        <w:lastRenderedPageBreak/>
        <w:t>2007-09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183D">
        <w:rPr>
          <w:rFonts w:ascii="Times New Roman" w:hAnsi="Times New Roman" w:cs="Times New Roman"/>
          <w:b/>
          <w:bCs/>
          <w:sz w:val="24"/>
          <w:szCs w:val="24"/>
        </w:rPr>
        <w:t>Principal Investigator: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68183D">
        <w:rPr>
          <w:rFonts w:ascii="Times New Roman" w:hAnsi="Times New Roman" w:cs="Times New Roman"/>
          <w:bCs/>
          <w:sz w:val="24"/>
          <w:szCs w:val="24"/>
        </w:rPr>
        <w:t>Sex Differences in Antisocial Behavior.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8183D">
        <w:rPr>
          <w:rFonts w:ascii="Times New Roman" w:hAnsi="Times New Roman" w:cs="Times New Roman"/>
          <w:bCs/>
          <w:sz w:val="24"/>
          <w:szCs w:val="24"/>
        </w:rPr>
        <w:t xml:space="preserve"> National Institute of Mental Health, Ruth L. </w:t>
      </w:r>
      <w:proofErr w:type="spellStart"/>
      <w:r w:rsidRPr="0068183D">
        <w:rPr>
          <w:rFonts w:ascii="Times New Roman" w:hAnsi="Times New Roman" w:cs="Times New Roman"/>
          <w:bCs/>
          <w:sz w:val="24"/>
          <w:szCs w:val="24"/>
        </w:rPr>
        <w:t>Kirschstein</w:t>
      </w:r>
      <w:proofErr w:type="spellEnd"/>
      <w:r w:rsidRPr="0068183D">
        <w:rPr>
          <w:rFonts w:ascii="Times New Roman" w:hAnsi="Times New Roman" w:cs="Times New Roman"/>
          <w:bCs/>
          <w:sz w:val="24"/>
          <w:szCs w:val="24"/>
        </w:rPr>
        <w:t xml:space="preserve"> Individual National Research Service Award</w:t>
      </w:r>
      <w:r>
        <w:rPr>
          <w:rFonts w:ascii="Times New Roman" w:hAnsi="Times New Roman" w:cs="Times New Roman"/>
          <w:bCs/>
          <w:sz w:val="24"/>
          <w:szCs w:val="24"/>
        </w:rPr>
        <w:t>, $60,139 total direct costs.</w:t>
      </w:r>
    </w:p>
    <w:p w:rsidR="0068183D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43" w:rsidRPr="00676143" w:rsidRDefault="00BB5A42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 Awarded</w:t>
      </w:r>
    </w:p>
    <w:p w:rsidR="00676143" w:rsidRDefault="00676143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D85F1E" w:rsidRPr="009C5F20" w:rsidRDefault="00D85F1E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2015-20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676143" w:rsidRPr="008C2773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676143">
        <w:rPr>
          <w:rFonts w:ascii="Times New Roman" w:hAnsi="Times New Roman" w:cs="Times New Roman"/>
          <w:bCs/>
          <w:sz w:val="24"/>
          <w:szCs w:val="24"/>
        </w:rPr>
        <w:t>: “</w:t>
      </w:r>
      <w:r w:rsidRPr="009C5F20">
        <w:rPr>
          <w:rFonts w:ascii="Times New Roman" w:hAnsi="Times New Roman" w:cs="Times New Roman"/>
          <w:bCs/>
          <w:sz w:val="24"/>
          <w:szCs w:val="24"/>
        </w:rPr>
        <w:t>Longitudinal Follow-Up of Suburban Youth: Risks for and Consequences of Substance Use.</w:t>
      </w:r>
      <w:r w:rsidR="00676143">
        <w:rPr>
          <w:rFonts w:ascii="Times New Roman" w:hAnsi="Times New Roman" w:cs="Times New Roman"/>
          <w:bCs/>
          <w:sz w:val="24"/>
          <w:szCs w:val="24"/>
        </w:rPr>
        <w:t>”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76143">
        <w:rPr>
          <w:rFonts w:ascii="Times New Roman" w:hAnsi="Times New Roman" w:cs="Times New Roman"/>
          <w:bCs/>
          <w:sz w:val="24"/>
          <w:szCs w:val="24"/>
        </w:rPr>
        <w:t>ational Institute on Drug Abuse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57A" w:rsidRPr="009C5F20">
        <w:rPr>
          <w:rFonts w:ascii="Times New Roman" w:hAnsi="Times New Roman" w:cs="Times New Roman"/>
          <w:bCs/>
          <w:sz w:val="24"/>
          <w:szCs w:val="24"/>
        </w:rPr>
        <w:t>R01</w:t>
      </w:r>
      <w:r w:rsidR="008C2773">
        <w:rPr>
          <w:rFonts w:ascii="Times New Roman" w:hAnsi="Times New Roman" w:cs="Times New Roman"/>
          <w:bCs/>
          <w:sz w:val="24"/>
          <w:szCs w:val="24"/>
        </w:rPr>
        <w:t>, $1,388,756 total direct costs.</w:t>
      </w:r>
      <w:r w:rsidR="003A357A"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6143" w:rsidRPr="009C5F20" w:rsidRDefault="0067614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528" w:rsidRPr="009C5F20" w:rsidRDefault="00D9452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2015-17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1277D" w:rsidRPr="0091277D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91277D">
        <w:rPr>
          <w:rFonts w:ascii="Times New Roman" w:hAnsi="Times New Roman" w:cs="Times New Roman"/>
          <w:bCs/>
          <w:sz w:val="24"/>
          <w:szCs w:val="24"/>
        </w:rPr>
        <w:t>: “</w:t>
      </w:r>
      <w:r w:rsidRPr="009C5F20">
        <w:rPr>
          <w:rFonts w:ascii="Times New Roman" w:hAnsi="Times New Roman" w:cs="Times New Roman"/>
          <w:bCs/>
          <w:sz w:val="24"/>
          <w:szCs w:val="24"/>
        </w:rPr>
        <w:t>Retinal Imaging:  A Tool for Investigating Microvascular Abnormality in Individuals at Risk for Schizophrenia</w:t>
      </w:r>
      <w:r w:rsidR="0091277D">
        <w:rPr>
          <w:rFonts w:ascii="Times New Roman" w:hAnsi="Times New Roman" w:cs="Times New Roman"/>
          <w:bCs/>
          <w:sz w:val="24"/>
          <w:szCs w:val="24"/>
        </w:rPr>
        <w:t>.”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8B2" w:rsidRPr="009C5F20">
        <w:rPr>
          <w:rFonts w:ascii="Times New Roman" w:hAnsi="Times New Roman" w:cs="Times New Roman"/>
          <w:bCs/>
          <w:sz w:val="24"/>
          <w:szCs w:val="24"/>
        </w:rPr>
        <w:t>Brain and Behavior Research Founda</w:t>
      </w:r>
      <w:r w:rsidR="0091277D">
        <w:rPr>
          <w:rFonts w:ascii="Times New Roman" w:hAnsi="Times New Roman" w:cs="Times New Roman"/>
          <w:bCs/>
          <w:sz w:val="24"/>
          <w:szCs w:val="24"/>
        </w:rPr>
        <w:t>tion, NARSAD Young Investigator, $60,000 total direct costs.</w:t>
      </w:r>
    </w:p>
    <w:p w:rsidR="00D94528" w:rsidRPr="009C5F20" w:rsidRDefault="00D9452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9A7758" w:rsidRPr="009C5F20" w:rsidRDefault="009A775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</w:t>
      </w:r>
      <w:r w:rsidR="008D1B28" w:rsidRPr="009C5F20">
        <w:rPr>
          <w:rFonts w:ascii="Times New Roman" w:hAnsi="Times New Roman" w:cs="Times New Roman"/>
          <w:bCs/>
          <w:sz w:val="24"/>
          <w:szCs w:val="24"/>
        </w:rPr>
        <w:t>4</w:t>
      </w:r>
      <w:r w:rsidRPr="009C5F20">
        <w:rPr>
          <w:rFonts w:ascii="Times New Roman" w:hAnsi="Times New Roman" w:cs="Times New Roman"/>
          <w:bCs/>
          <w:sz w:val="24"/>
          <w:szCs w:val="24"/>
        </w:rPr>
        <w:t>-1</w:t>
      </w:r>
      <w:r w:rsidR="008D1B28" w:rsidRPr="009C5F20">
        <w:rPr>
          <w:rFonts w:ascii="Times New Roman" w:hAnsi="Times New Roman" w:cs="Times New Roman"/>
          <w:bCs/>
          <w:sz w:val="24"/>
          <w:szCs w:val="24"/>
        </w:rPr>
        <w:t>6</w:t>
      </w:r>
      <w:r w:rsidR="00A04A24"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1277D" w:rsidRPr="0091277D">
        <w:rPr>
          <w:rFonts w:ascii="Times New Roman" w:hAnsi="Times New Roman" w:cs="Times New Roman"/>
          <w:b/>
          <w:bCs/>
          <w:sz w:val="24"/>
          <w:szCs w:val="24"/>
        </w:rPr>
        <w:t>Co-Investigator</w:t>
      </w:r>
      <w:r w:rsidR="0091277D">
        <w:rPr>
          <w:rFonts w:ascii="Times New Roman" w:hAnsi="Times New Roman" w:cs="Times New Roman"/>
          <w:bCs/>
          <w:sz w:val="24"/>
          <w:szCs w:val="24"/>
        </w:rPr>
        <w:t>: “</w:t>
      </w:r>
      <w:r w:rsidRPr="009C5F20">
        <w:rPr>
          <w:rFonts w:ascii="Times New Roman" w:hAnsi="Times New Roman" w:cs="Times New Roman"/>
          <w:bCs/>
          <w:sz w:val="24"/>
          <w:szCs w:val="24"/>
        </w:rPr>
        <w:t>Genetic Epidemiology</w:t>
      </w:r>
      <w:r w:rsidR="00D77A3C"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Cs/>
          <w:sz w:val="24"/>
          <w:szCs w:val="24"/>
        </w:rPr>
        <w:t>of Life-Course Persistent Substance Use Disorder.</w:t>
      </w:r>
      <w:r w:rsidR="0091277D">
        <w:rPr>
          <w:rFonts w:ascii="Times New Roman" w:hAnsi="Times New Roman" w:cs="Times New Roman"/>
          <w:bCs/>
          <w:sz w:val="24"/>
          <w:szCs w:val="24"/>
        </w:rPr>
        <w:t>”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National Institute on Drug Abuse</w:t>
      </w:r>
      <w:r w:rsidR="00912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57A" w:rsidRPr="009C5F20">
        <w:rPr>
          <w:rFonts w:ascii="Times New Roman" w:hAnsi="Times New Roman" w:cs="Times New Roman"/>
          <w:bCs/>
          <w:sz w:val="24"/>
          <w:szCs w:val="24"/>
        </w:rPr>
        <w:t>R21</w:t>
      </w:r>
      <w:r w:rsidR="0091277D">
        <w:rPr>
          <w:rFonts w:ascii="Times New Roman" w:hAnsi="Times New Roman" w:cs="Times New Roman"/>
          <w:bCs/>
          <w:sz w:val="24"/>
          <w:szCs w:val="24"/>
        </w:rPr>
        <w:t>, $88,045 subcontract.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B3A" w:rsidRPr="009C5F20" w:rsidRDefault="009A7758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EB058D" w:rsidRPr="00906AFB" w:rsidRDefault="00EB058D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6AFB">
        <w:rPr>
          <w:rFonts w:ascii="Times New Roman" w:hAnsi="Times New Roman" w:cs="Times New Roman"/>
          <w:b/>
          <w:bCs/>
          <w:sz w:val="32"/>
          <w:szCs w:val="32"/>
        </w:rPr>
        <w:t>Honors and Awards</w:t>
      </w:r>
    </w:p>
    <w:p w:rsidR="00007862" w:rsidRPr="009C5F20" w:rsidRDefault="00906AF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D5AE5" wp14:editId="03A4B82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72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7AC8F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47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" strokecolor="black [3213]" strokeweight="1pt">
                <w10:wrap anchorx="margin"/>
              </v:line>
            </w:pict>
          </mc:Fallback>
        </mc:AlternateContent>
      </w:r>
    </w:p>
    <w:p w:rsidR="000229F0" w:rsidRDefault="000229F0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ab/>
        <w:t>Rising Star Designation, Association for Psychological Science</w:t>
      </w:r>
    </w:p>
    <w:p w:rsidR="000229F0" w:rsidRDefault="000229F0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701C69" w:rsidRPr="009C5F20" w:rsidRDefault="00701C69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2014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06AFB">
        <w:rPr>
          <w:rFonts w:ascii="Times New Roman" w:hAnsi="Times New Roman" w:cs="Times New Roman"/>
          <w:bCs/>
          <w:sz w:val="24"/>
          <w:szCs w:val="24"/>
        </w:rPr>
        <w:t xml:space="preserve">Competitive </w:t>
      </w:r>
      <w:r w:rsidRPr="009C5F20">
        <w:rPr>
          <w:rFonts w:ascii="Times New Roman" w:hAnsi="Times New Roman" w:cs="Times New Roman"/>
          <w:bCs/>
          <w:sz w:val="24"/>
          <w:szCs w:val="24"/>
        </w:rPr>
        <w:t>Travel Award, American Psychopathological Association Annual Meeting, Awarded by the American Psychopathological Association</w:t>
      </w:r>
    </w:p>
    <w:p w:rsidR="00701C69" w:rsidRPr="009C5F20" w:rsidRDefault="00701C69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2012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 xml:space="preserve">Enoch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Gordis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 Award, Research Society on Alcoholism Annual Meeting, Awarded by the Research Society on Alcoholism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2012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06AFB">
        <w:rPr>
          <w:rFonts w:ascii="Times New Roman" w:hAnsi="Times New Roman" w:cs="Times New Roman"/>
          <w:bCs/>
          <w:sz w:val="24"/>
          <w:szCs w:val="24"/>
        </w:rPr>
        <w:t xml:space="preserve">Competitive </w:t>
      </w:r>
      <w:r w:rsidRPr="009C5F20">
        <w:rPr>
          <w:rFonts w:ascii="Times New Roman" w:hAnsi="Times New Roman" w:cs="Times New Roman"/>
          <w:bCs/>
          <w:sz w:val="24"/>
          <w:szCs w:val="24"/>
        </w:rPr>
        <w:t>Junior Investigator Award, Research Society on Alcoholism Annual Meeting, Awarded by the Research Society on Alcoholism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2010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06AFB">
        <w:rPr>
          <w:rFonts w:ascii="Times New Roman" w:hAnsi="Times New Roman" w:cs="Times New Roman"/>
          <w:bCs/>
          <w:sz w:val="24"/>
          <w:szCs w:val="24"/>
        </w:rPr>
        <w:t>Competitive St</w:t>
      </w:r>
      <w:r w:rsidRPr="009C5F20">
        <w:rPr>
          <w:rFonts w:ascii="Times New Roman" w:hAnsi="Times New Roman" w:cs="Times New Roman"/>
          <w:bCs/>
          <w:sz w:val="24"/>
          <w:szCs w:val="24"/>
        </w:rPr>
        <w:t>udent Travel Award, American Psychopathological Association Annual Meeting, Awarded by the American Psychopathological Association</w:t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2007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 xml:space="preserve">Mark H.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Thelen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 Outstanding Clinical Graduate Student Award, Awarded by the University of Missouri Department of Psychological Sciences </w:t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2005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>Summer Grant Writing Fellowship, Awarded by the University of Missouri Department of Psychological Sciences</w:t>
      </w:r>
    </w:p>
    <w:p w:rsidR="00906AFB" w:rsidRDefault="00906AF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2002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>Academic Fellowship, Awarded by the University of Missouri Department of Psychological Sciences</w:t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2001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>Phi Beta Kappa, University of Virginia</w:t>
      </w:r>
    </w:p>
    <w:p w:rsidR="001D4E9C" w:rsidRPr="009C5F20" w:rsidRDefault="001D4E9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3B" w:rsidRPr="00906AFB" w:rsidRDefault="003D6C3B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6AFB">
        <w:rPr>
          <w:rFonts w:ascii="Times New Roman" w:hAnsi="Times New Roman" w:cs="Times New Roman"/>
          <w:b/>
          <w:bCs/>
          <w:sz w:val="32"/>
          <w:szCs w:val="32"/>
        </w:rPr>
        <w:t>Invited Presentations</w:t>
      </w:r>
    </w:p>
    <w:p w:rsidR="003D6C3B" w:rsidRPr="009C5F20" w:rsidRDefault="00906AFB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94C63" wp14:editId="23C455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AA8F8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Meier, M.H., </w:t>
      </w:r>
      <w:r>
        <w:rPr>
          <w:rFonts w:ascii="Times New Roman" w:hAnsi="Times New Roman" w:cs="Times New Roman"/>
          <w:bCs/>
          <w:sz w:val="24"/>
          <w:szCs w:val="24"/>
        </w:rPr>
        <w:t>Caspi, A., Poult</w:t>
      </w:r>
      <w:r w:rsidR="00E738A0">
        <w:rPr>
          <w:rFonts w:ascii="Times New Roman" w:hAnsi="Times New Roman" w:cs="Times New Roman"/>
          <w:bCs/>
          <w:sz w:val="24"/>
          <w:szCs w:val="24"/>
        </w:rPr>
        <w:t xml:space="preserve">on, R., &amp; Moffitt, T.E. </w:t>
      </w:r>
      <w:r w:rsidR="00DE04BC">
        <w:rPr>
          <w:rFonts w:ascii="Times New Roman" w:hAnsi="Times New Roman" w:cs="Times New Roman"/>
          <w:bCs/>
          <w:sz w:val="24"/>
          <w:szCs w:val="24"/>
        </w:rPr>
        <w:t xml:space="preserve">Cannabis </w:t>
      </w:r>
      <w:r w:rsidR="00BB66BE">
        <w:rPr>
          <w:rFonts w:ascii="Times New Roman" w:hAnsi="Times New Roman" w:cs="Times New Roman"/>
          <w:bCs/>
          <w:sz w:val="24"/>
          <w:szCs w:val="24"/>
        </w:rPr>
        <w:t>u</w:t>
      </w:r>
      <w:r w:rsidR="00DE04BC">
        <w:rPr>
          <w:rFonts w:ascii="Times New Roman" w:hAnsi="Times New Roman" w:cs="Times New Roman"/>
          <w:bCs/>
          <w:sz w:val="24"/>
          <w:szCs w:val="24"/>
        </w:rPr>
        <w:t xml:space="preserve">se and </w:t>
      </w:r>
      <w:r w:rsidR="00BB66BE">
        <w:rPr>
          <w:rFonts w:ascii="Times New Roman" w:hAnsi="Times New Roman" w:cs="Times New Roman"/>
          <w:bCs/>
          <w:sz w:val="24"/>
          <w:szCs w:val="24"/>
        </w:rPr>
        <w:t>c</w:t>
      </w:r>
      <w:r w:rsidR="00DE04BC">
        <w:rPr>
          <w:rFonts w:ascii="Times New Roman" w:hAnsi="Times New Roman" w:cs="Times New Roman"/>
          <w:bCs/>
          <w:sz w:val="24"/>
          <w:szCs w:val="24"/>
        </w:rPr>
        <w:t xml:space="preserve">ognitive </w:t>
      </w:r>
      <w:r w:rsidR="00BB66BE">
        <w:rPr>
          <w:rFonts w:ascii="Times New Roman" w:hAnsi="Times New Roman" w:cs="Times New Roman"/>
          <w:bCs/>
          <w:sz w:val="24"/>
          <w:szCs w:val="24"/>
        </w:rPr>
        <w:t>i</w:t>
      </w:r>
      <w:r w:rsidR="00DE04BC">
        <w:rPr>
          <w:rFonts w:ascii="Times New Roman" w:hAnsi="Times New Roman" w:cs="Times New Roman"/>
          <w:bCs/>
          <w:sz w:val="24"/>
          <w:szCs w:val="24"/>
        </w:rPr>
        <w:t>mpairment</w:t>
      </w:r>
      <w:r w:rsidR="00E738A0">
        <w:rPr>
          <w:rFonts w:ascii="Times New Roman" w:hAnsi="Times New Roman" w:cs="Times New Roman"/>
          <w:bCs/>
          <w:sz w:val="24"/>
          <w:szCs w:val="24"/>
        </w:rPr>
        <w:t xml:space="preserve">. NIH Summit on Marijuana and Cannabinoids. March 2016: Bethesda, MD. </w:t>
      </w:r>
    </w:p>
    <w:p w:rsidR="00E738A0" w:rsidRDefault="00E738A0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F7" w:rsidRPr="00B21AF7" w:rsidRDefault="00B21AF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AF7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Cerdá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M, Caspi, A., &amp; Moffitt, T.E. Persistent cannabis use and i</w:t>
      </w:r>
      <w:r w:rsidRPr="00B21AF7">
        <w:rPr>
          <w:rFonts w:ascii="Times New Roman" w:hAnsi="Times New Roman" w:cs="Times New Roman"/>
          <w:bCs/>
          <w:sz w:val="24"/>
          <w:szCs w:val="24"/>
        </w:rPr>
        <w:t xml:space="preserve">ts </w:t>
      </w:r>
      <w:r>
        <w:rPr>
          <w:rFonts w:ascii="Times New Roman" w:hAnsi="Times New Roman" w:cs="Times New Roman"/>
          <w:bCs/>
          <w:sz w:val="24"/>
          <w:szCs w:val="24"/>
        </w:rPr>
        <w:t>associations with cognitive functioning, physical health, and social and economic f</w:t>
      </w:r>
      <w:r w:rsidRPr="00B21AF7">
        <w:rPr>
          <w:rFonts w:ascii="Times New Roman" w:hAnsi="Times New Roman" w:cs="Times New Roman"/>
          <w:bCs/>
          <w:sz w:val="24"/>
          <w:szCs w:val="24"/>
        </w:rPr>
        <w:t xml:space="preserve">unctioning in </w:t>
      </w:r>
      <w:r>
        <w:rPr>
          <w:rFonts w:ascii="Times New Roman" w:hAnsi="Times New Roman" w:cs="Times New Roman"/>
          <w:bCs/>
          <w:sz w:val="24"/>
          <w:szCs w:val="24"/>
        </w:rPr>
        <w:t>early m</w:t>
      </w:r>
      <w:r w:rsidRPr="00B21AF7">
        <w:rPr>
          <w:rFonts w:ascii="Times New Roman" w:hAnsi="Times New Roman" w:cs="Times New Roman"/>
          <w:bCs/>
          <w:sz w:val="24"/>
          <w:szCs w:val="24"/>
        </w:rPr>
        <w:t>idlife</w:t>
      </w:r>
      <w:r>
        <w:rPr>
          <w:rFonts w:ascii="Times New Roman" w:hAnsi="Times New Roman" w:cs="Times New Roman"/>
          <w:bCs/>
          <w:sz w:val="24"/>
          <w:szCs w:val="24"/>
        </w:rPr>
        <w:t xml:space="preserve">. Mayo Clinic. February 2016: Scottsdale, AZ. </w:t>
      </w: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F5" w:rsidRP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Meier, M.H. </w:t>
      </w:r>
      <w:r w:rsidR="003B2F63">
        <w:rPr>
          <w:rFonts w:ascii="Times New Roman" w:hAnsi="Times New Roman" w:cs="Times New Roman"/>
          <w:bCs/>
          <w:sz w:val="24"/>
          <w:szCs w:val="24"/>
        </w:rPr>
        <w:t xml:space="preserve">Retinal </w:t>
      </w:r>
      <w:proofErr w:type="spellStart"/>
      <w:r w:rsidR="003B2F63">
        <w:rPr>
          <w:rFonts w:ascii="Times New Roman" w:hAnsi="Times New Roman" w:cs="Times New Roman"/>
          <w:bCs/>
          <w:sz w:val="24"/>
          <w:szCs w:val="24"/>
        </w:rPr>
        <w:t>microvessels</w:t>
      </w:r>
      <w:proofErr w:type="spellEnd"/>
      <w:r w:rsidR="003B2F63">
        <w:rPr>
          <w:rFonts w:ascii="Times New Roman" w:hAnsi="Times New Roman" w:cs="Times New Roman"/>
          <w:bCs/>
          <w:sz w:val="24"/>
          <w:szCs w:val="24"/>
        </w:rPr>
        <w:t xml:space="preserve"> reveal familial vulnerability to psychosis symptoms. Phoenix VA Health Care System. April 2015: Phoenix, AZ.</w:t>
      </w: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814" w:rsidRDefault="00FA3814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Moffitt, T.E., &amp; Caspi, A. Persistent cannabis users show neuropsychological decline from childhood to midlife.</w:t>
      </w:r>
      <w:r w:rsidR="00B03676" w:rsidRPr="009C5F20">
        <w:rPr>
          <w:rFonts w:ascii="Times New Roman" w:hAnsi="Times New Roman" w:cs="Times New Roman"/>
          <w:bCs/>
          <w:sz w:val="24"/>
          <w:szCs w:val="24"/>
        </w:rPr>
        <w:t xml:space="preserve"> Fourth World Forum Against Drugs. May 2014: Stockholm, Sweden.</w:t>
      </w:r>
    </w:p>
    <w:p w:rsidR="0068183D" w:rsidRDefault="006818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183D" w:rsidRPr="0068183D" w:rsidRDefault="006818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183D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68183D">
        <w:rPr>
          <w:rFonts w:ascii="Times New Roman" w:hAnsi="Times New Roman" w:cs="Times New Roman"/>
          <w:bCs/>
          <w:sz w:val="24"/>
          <w:szCs w:val="24"/>
        </w:rPr>
        <w:t xml:space="preserve"> Moffitt, T.E., &amp; Caspi, A. Adolescent-onset cannabis users show IQ decline from childhood to midlife. California Society of Addiction Medicine. October 2013: San Diego, CA. </w:t>
      </w:r>
    </w:p>
    <w:p w:rsidR="00FA3814" w:rsidRPr="009C5F20" w:rsidRDefault="00FA3814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="008D1B28" w:rsidRPr="00906A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1B28" w:rsidRPr="009C5F20">
        <w:rPr>
          <w:rFonts w:ascii="Times New Roman" w:hAnsi="Times New Roman" w:cs="Times New Roman"/>
          <w:bCs/>
          <w:sz w:val="24"/>
          <w:szCs w:val="24"/>
        </w:rPr>
        <w:t xml:space="preserve"> Moffitt, T.E., &amp; Caspi, A.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Microvascular abnormality in schizophrenia as shown by retinal imaging. </w:t>
      </w:r>
      <w:r w:rsidR="00FC344E" w:rsidRPr="009C5F20">
        <w:rPr>
          <w:rFonts w:ascii="Times New Roman" w:hAnsi="Times New Roman" w:cs="Times New Roman"/>
          <w:bCs/>
          <w:sz w:val="24"/>
          <w:szCs w:val="24"/>
        </w:rPr>
        <w:t>QIMR Berghofer Medical Research Institute</w:t>
      </w:r>
      <w:r w:rsidR="008E5604" w:rsidRPr="009C5F20">
        <w:rPr>
          <w:rFonts w:ascii="Times New Roman" w:hAnsi="Times New Roman" w:cs="Times New Roman"/>
          <w:bCs/>
          <w:sz w:val="24"/>
          <w:szCs w:val="24"/>
        </w:rPr>
        <w:t>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August 20</w:t>
      </w:r>
      <w:r w:rsidR="008E5604" w:rsidRPr="009C5F20">
        <w:rPr>
          <w:rFonts w:ascii="Times New Roman" w:hAnsi="Times New Roman" w:cs="Times New Roman"/>
          <w:bCs/>
          <w:sz w:val="24"/>
          <w:szCs w:val="24"/>
        </w:rPr>
        <w:t>13: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Brisbane, Australia.</w:t>
      </w:r>
    </w:p>
    <w:p w:rsidR="00B01B59" w:rsidRDefault="00B01B59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A3C" w:rsidRPr="00906AFB" w:rsidRDefault="00D77A3C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6AFB">
        <w:rPr>
          <w:rFonts w:ascii="Times New Roman" w:hAnsi="Times New Roman" w:cs="Times New Roman"/>
          <w:b/>
          <w:bCs/>
          <w:sz w:val="32"/>
          <w:szCs w:val="32"/>
        </w:rPr>
        <w:t>Conference Presentations</w:t>
      </w:r>
      <w:r w:rsidR="00906AFB" w:rsidRPr="00906A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7A3C" w:rsidRPr="009C5F20" w:rsidRDefault="00906AF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94C63" wp14:editId="23C455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7BA27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:rsidR="00BB66BE" w:rsidRPr="00BB66BE" w:rsidRDefault="00BB66BE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6BE">
        <w:rPr>
          <w:rFonts w:ascii="Times New Roman" w:hAnsi="Times New Roman" w:cs="Times New Roman"/>
          <w:bCs/>
          <w:sz w:val="24"/>
          <w:szCs w:val="24"/>
        </w:rPr>
        <w:t xml:space="preserve">Small, P. J., </w:t>
      </w:r>
      <w:r w:rsidRPr="00BB66BE">
        <w:rPr>
          <w:rFonts w:ascii="Times New Roman" w:hAnsi="Times New Roman" w:cs="Times New Roman"/>
          <w:b/>
          <w:bCs/>
          <w:sz w:val="24"/>
          <w:szCs w:val="24"/>
        </w:rPr>
        <w:t>Meier, M. H.</w:t>
      </w:r>
      <w:r w:rsidRPr="00BB66BE">
        <w:rPr>
          <w:rFonts w:ascii="Times New Roman" w:hAnsi="Times New Roman" w:cs="Times New Roman"/>
          <w:bCs/>
          <w:sz w:val="24"/>
          <w:szCs w:val="24"/>
        </w:rPr>
        <w:t xml:space="preserve">, Infurna, F. J., &amp; Luthar, S. S. (2016, May). </w:t>
      </w:r>
      <w:r w:rsidRPr="00BB66BE">
        <w:rPr>
          <w:rFonts w:ascii="Times New Roman" w:hAnsi="Times New Roman" w:cs="Times New Roman"/>
          <w:bCs/>
          <w:i/>
          <w:iCs/>
          <w:sz w:val="24"/>
          <w:szCs w:val="24"/>
        </w:rPr>
        <w:t>Affluent youth in emerging adulthood: Elevated substance use relative to norms</w:t>
      </w:r>
      <w:r w:rsidRPr="00BB66BE">
        <w:rPr>
          <w:rFonts w:ascii="Times New Roman" w:hAnsi="Times New Roman" w:cs="Times New Roman"/>
          <w:bCs/>
          <w:sz w:val="24"/>
          <w:szCs w:val="24"/>
        </w:rPr>
        <w:t xml:space="preserve">. Poster presented at the 28th Annual Meeting of the Association for Psychological Science, Chicago, IL.  </w:t>
      </w:r>
    </w:p>
    <w:p w:rsidR="00BB66BE" w:rsidRDefault="00BB66BE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Moffitt, T.E., &amp; Caspi, A.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(2014, December). </w:t>
      </w:r>
      <w:r w:rsidR="00BB5A42" w:rsidRPr="00416BA9">
        <w:rPr>
          <w:rFonts w:ascii="Times New Roman" w:hAnsi="Times New Roman" w:cs="Times New Roman"/>
          <w:bCs/>
          <w:i/>
          <w:sz w:val="24"/>
          <w:szCs w:val="24"/>
        </w:rPr>
        <w:t>Persistent cannabis users show neuropsychological decline from childhood to midlife.</w:t>
      </w:r>
      <w:r w:rsidRPr="00416B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Talk given as part of a study group at the American College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Neuropsychopharmacology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="005B4B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Phoenix, Arizona.</w:t>
      </w: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F63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, Moffitt, T.E., &amp; Caspi, A. (2014, October). </w:t>
      </w:r>
      <w:r w:rsidR="00BB5A42" w:rsidRPr="00416BA9">
        <w:rPr>
          <w:rFonts w:ascii="Times New Roman" w:hAnsi="Times New Roman" w:cs="Times New Roman"/>
          <w:bCs/>
          <w:i/>
          <w:sz w:val="24"/>
          <w:szCs w:val="24"/>
        </w:rPr>
        <w:t>Persistent cannabis users show neuropsychological decline from childhood to midlife.</w:t>
      </w:r>
      <w:r w:rsidR="00BB5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F63">
        <w:rPr>
          <w:rFonts w:ascii="Times New Roman" w:hAnsi="Times New Roman" w:cs="Times New Roman"/>
          <w:bCs/>
          <w:sz w:val="24"/>
          <w:szCs w:val="24"/>
        </w:rPr>
        <w:t xml:space="preserve">Talk given as part of a symposium at the American Academy of Child and Adolescent Psychiatry Annual Meeting. San Diego, CA. </w:t>
      </w: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C69" w:rsidRDefault="00701C6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Hall, W., Caspi, A., Moffitt, T.E. (2014, March).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How accurately can childhood and adolescent risk factors predict persistent substance dependence in adulthood?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Poster presented at the annual meeting of the American Ps</w:t>
      </w:r>
      <w:r w:rsidR="00F57BF9">
        <w:rPr>
          <w:rFonts w:ascii="Times New Roman" w:hAnsi="Times New Roman" w:cs="Times New Roman"/>
          <w:bCs/>
          <w:sz w:val="24"/>
          <w:szCs w:val="24"/>
        </w:rPr>
        <w:t xml:space="preserve">ychopathological Association.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New York, New York. </w:t>
      </w:r>
    </w:p>
    <w:p w:rsidR="00B86733" w:rsidRDefault="00B8673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B51" w:rsidRPr="0083229C" w:rsidRDefault="005B4B51" w:rsidP="00423772">
      <w:pPr>
        <w:spacing w:after="0" w:line="240" w:lineRule="auto"/>
        <w:rPr>
          <w:rFonts w:ascii="Century Schoolbook" w:hAnsi="Century Schoolbook"/>
          <w:bCs/>
          <w:sz w:val="24"/>
          <w:szCs w:val="24"/>
        </w:rPr>
      </w:pPr>
      <w:r w:rsidRPr="005B4B51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5B4B51">
        <w:rPr>
          <w:rFonts w:ascii="Times New Roman" w:hAnsi="Times New Roman" w:cs="Times New Roman"/>
          <w:bCs/>
          <w:sz w:val="24"/>
          <w:szCs w:val="24"/>
        </w:rPr>
        <w:t xml:space="preserve"> Moffitt, T.E., &amp; Caspi, A. (2013, April). </w:t>
      </w:r>
      <w:r w:rsidRPr="005B4B51">
        <w:rPr>
          <w:rFonts w:ascii="Times New Roman" w:hAnsi="Times New Roman" w:cs="Times New Roman"/>
          <w:bCs/>
          <w:i/>
          <w:sz w:val="24"/>
          <w:szCs w:val="24"/>
        </w:rPr>
        <w:t>Adolescent-onset cannabis users show IQ decline from childhood to midlife.</w:t>
      </w:r>
      <w:r w:rsidRPr="005B4B51">
        <w:rPr>
          <w:rFonts w:ascii="Times New Roman" w:hAnsi="Times New Roman" w:cs="Times New Roman"/>
          <w:bCs/>
          <w:sz w:val="24"/>
          <w:szCs w:val="24"/>
        </w:rPr>
        <w:t xml:space="preserve"> Talk given as part of a symposium at the biennial meeting of the International Congress on Schizophrenia Research. Orlando, FL</w:t>
      </w:r>
      <w:r w:rsidRPr="0083229C">
        <w:rPr>
          <w:rFonts w:ascii="Century Schoolbook" w:hAnsi="Century Schoolbook"/>
          <w:bCs/>
          <w:sz w:val="24"/>
          <w:szCs w:val="24"/>
        </w:rPr>
        <w:t xml:space="preserve">.  </w:t>
      </w:r>
    </w:p>
    <w:p w:rsidR="005B4B51" w:rsidRDefault="005B4B5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0F89" w:rsidRPr="00470F89" w:rsidRDefault="00470F89" w:rsidP="0042377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70F89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 Caspi, A., &amp; Moffitt, T.E. (2012, June). </w:t>
      </w:r>
      <w:r w:rsidRPr="00470F89">
        <w:rPr>
          <w:rFonts w:ascii="Times New Roman" w:hAnsi="Times New Roman" w:cs="Times New Roman"/>
          <w:bCs/>
          <w:i/>
          <w:sz w:val="24"/>
          <w:szCs w:val="24"/>
        </w:rPr>
        <w:t xml:space="preserve">Prospective developmental subtypes of alcohol dependence from age 18 to 32 years: Implications for nosology, etiology, and </w:t>
      </w:r>
      <w:r w:rsidRPr="00470F89">
        <w:rPr>
          <w:rFonts w:ascii="Times New Roman" w:hAnsi="Times New Roman" w:cs="Times New Roman"/>
          <w:bCs/>
          <w:i/>
          <w:sz w:val="24"/>
          <w:szCs w:val="24"/>
        </w:rPr>
        <w:lastRenderedPageBreak/>
        <w:t>intervention.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 Paper and poster presented at the 35</w:t>
      </w:r>
      <w:r w:rsidRPr="00470F8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 annual meeting of the Research Society on Alcoholism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San Francisco, CA. </w:t>
      </w:r>
      <w:r w:rsidRPr="00470F89">
        <w:rPr>
          <w:rFonts w:ascii="Times New Roman" w:hAnsi="Times New Roman" w:cs="Times New Roman"/>
          <w:bCs/>
          <w:i/>
          <w:sz w:val="24"/>
          <w:szCs w:val="24"/>
        </w:rPr>
        <w:t xml:space="preserve">Enoch </w:t>
      </w:r>
      <w:proofErr w:type="spellStart"/>
      <w:r w:rsidRPr="00470F89">
        <w:rPr>
          <w:rFonts w:ascii="Times New Roman" w:hAnsi="Times New Roman" w:cs="Times New Roman"/>
          <w:bCs/>
          <w:i/>
          <w:sz w:val="24"/>
          <w:szCs w:val="24"/>
        </w:rPr>
        <w:t>Gordis</w:t>
      </w:r>
      <w:proofErr w:type="spellEnd"/>
      <w:r w:rsidRPr="00470F89">
        <w:rPr>
          <w:rFonts w:ascii="Times New Roman" w:hAnsi="Times New Roman" w:cs="Times New Roman"/>
          <w:bCs/>
          <w:i/>
          <w:sz w:val="24"/>
          <w:szCs w:val="24"/>
        </w:rPr>
        <w:t xml:space="preserve"> Award winner.</w:t>
      </w:r>
    </w:p>
    <w:p w:rsidR="003B2F63" w:rsidRDefault="003B2F63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Heath, A.C., &amp; Martin, N.G. (March, 2010). </w:t>
      </w:r>
      <w:r w:rsidRPr="008E1A46">
        <w:rPr>
          <w:rFonts w:ascii="Times New Roman" w:hAnsi="Times New Roman" w:cs="Times New Roman"/>
          <w:bCs/>
          <w:i/>
          <w:sz w:val="24"/>
          <w:szCs w:val="24"/>
        </w:rPr>
        <w:t>Sex differences in the genetic and environmental influences on antisocial behavior across development.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Poster presented at the 100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 American</w:t>
      </w:r>
      <w:r>
        <w:rPr>
          <w:rFonts w:ascii="Times New Roman" w:hAnsi="Times New Roman" w:cs="Times New Roman"/>
          <w:bCs/>
          <w:sz w:val="24"/>
          <w:szCs w:val="24"/>
        </w:rPr>
        <w:t xml:space="preserve"> Psychopathological Association.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New York, New York. 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&amp; </w:t>
      </w:r>
      <w:proofErr w:type="spellStart"/>
      <w:r w:rsidRPr="008E1A46">
        <w:rPr>
          <w:rFonts w:ascii="Times New Roman" w:hAnsi="Times New Roman" w:cs="Times New Roman"/>
          <w:bCs/>
          <w:sz w:val="24"/>
          <w:szCs w:val="24"/>
        </w:rPr>
        <w:t>Cadoret</w:t>
      </w:r>
      <w:proofErr w:type="spellEnd"/>
      <w:r w:rsidRPr="008E1A46">
        <w:rPr>
          <w:rFonts w:ascii="Times New Roman" w:hAnsi="Times New Roman" w:cs="Times New Roman"/>
          <w:bCs/>
          <w:sz w:val="24"/>
          <w:szCs w:val="24"/>
        </w:rPr>
        <w:t xml:space="preserve">, R.J. (June, 2005). </w:t>
      </w:r>
      <w:r w:rsidRPr="00D32D08">
        <w:rPr>
          <w:rFonts w:ascii="Times New Roman" w:hAnsi="Times New Roman" w:cs="Times New Roman"/>
          <w:bCs/>
          <w:i/>
          <w:sz w:val="24"/>
          <w:szCs w:val="24"/>
        </w:rPr>
        <w:t>Positive alcohol expectancies partially mediate the relation between delinquent behavior and alcohol use: Generalizability across age, sex, and race in a cohort of 85,000 Iowa schoolchildren.</w:t>
      </w:r>
      <w:r w:rsidRPr="008E1A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E1A46">
        <w:rPr>
          <w:rFonts w:ascii="Times New Roman" w:hAnsi="Times New Roman" w:cs="Times New Roman"/>
          <w:bCs/>
          <w:sz w:val="24"/>
          <w:szCs w:val="24"/>
        </w:rPr>
        <w:t>Poster presented at the 28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 Research Society on Alcoholism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Santa Barbara, CA.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</w:t>
      </w:r>
      <w:proofErr w:type="spellStart"/>
      <w:r w:rsidRPr="008E1A46">
        <w:rPr>
          <w:rFonts w:ascii="Times New Roman" w:hAnsi="Times New Roman" w:cs="Times New Roman"/>
          <w:bCs/>
          <w:sz w:val="24"/>
          <w:szCs w:val="24"/>
        </w:rPr>
        <w:t>Bucholz</w:t>
      </w:r>
      <w:proofErr w:type="spellEnd"/>
      <w:r w:rsidRPr="008E1A46">
        <w:rPr>
          <w:rFonts w:ascii="Times New Roman" w:hAnsi="Times New Roman" w:cs="Times New Roman"/>
          <w:bCs/>
          <w:sz w:val="24"/>
          <w:szCs w:val="24"/>
        </w:rPr>
        <w:t xml:space="preserve">, K.K., Madden, P.A.F., &amp; Heath, A.C. (June, 2004). </w:t>
      </w:r>
      <w:r w:rsidRPr="008E1A46">
        <w:rPr>
          <w:rFonts w:ascii="Times New Roman" w:hAnsi="Times New Roman" w:cs="Times New Roman"/>
          <w:bCs/>
          <w:i/>
          <w:sz w:val="24"/>
          <w:szCs w:val="24"/>
        </w:rPr>
        <w:t>Disentangling genetic and environmental contributions to the association between oppositional defiant disorder symptoms and alcohol problems.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Poster presented at the 27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Society on Alcoholism.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Vancouver, B.C.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</w:t>
      </w:r>
      <w:proofErr w:type="spellStart"/>
      <w:r w:rsidRPr="008E1A46">
        <w:rPr>
          <w:rFonts w:ascii="Times New Roman" w:hAnsi="Times New Roman" w:cs="Times New Roman"/>
          <w:bCs/>
          <w:sz w:val="24"/>
          <w:szCs w:val="24"/>
        </w:rPr>
        <w:t>Bucholz</w:t>
      </w:r>
      <w:proofErr w:type="spellEnd"/>
      <w:r w:rsidRPr="008E1A46">
        <w:rPr>
          <w:rFonts w:ascii="Times New Roman" w:hAnsi="Times New Roman" w:cs="Times New Roman"/>
          <w:bCs/>
          <w:sz w:val="24"/>
          <w:szCs w:val="24"/>
        </w:rPr>
        <w:t>, K.K., Madden, P.A.F., &amp; Heath, A.C. (June, 2003).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Cs/>
          <w:i/>
          <w:sz w:val="24"/>
          <w:szCs w:val="24"/>
        </w:rPr>
        <w:t>The persistence of oppositional defiant disorder and the risk for alcohol problems in a community sample of adolescent female twins.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A46">
        <w:rPr>
          <w:rFonts w:ascii="Times New Roman" w:hAnsi="Times New Roman" w:cs="Times New Roman"/>
          <w:bCs/>
          <w:sz w:val="24"/>
          <w:szCs w:val="24"/>
        </w:rPr>
        <w:t>Poster presented at the 26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Research Society on Alcoholism. </w:t>
      </w:r>
      <w:r w:rsidRPr="008E1A46">
        <w:rPr>
          <w:rFonts w:ascii="Times New Roman" w:hAnsi="Times New Roman" w:cs="Times New Roman"/>
          <w:bCs/>
          <w:sz w:val="24"/>
          <w:szCs w:val="24"/>
        </w:rPr>
        <w:t>Fort Lauderdale, FL.</w:t>
      </w:r>
    </w:p>
    <w:p w:rsidR="008E1A46" w:rsidRPr="009C5F20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A55371" w:rsidRDefault="00A55371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5371">
        <w:rPr>
          <w:rFonts w:ascii="Times New Roman" w:hAnsi="Times New Roman" w:cs="Times New Roman"/>
          <w:b/>
          <w:bCs/>
          <w:sz w:val="32"/>
          <w:szCs w:val="32"/>
        </w:rPr>
        <w:t>Teaching Experience</w:t>
      </w:r>
    </w:p>
    <w:p w:rsidR="00A55371" w:rsidRPr="009C5F20" w:rsidRDefault="00A5537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94C63" wp14:editId="23C455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48641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" strokecolor="black [3213]" strokeweight="1pt">
                <w10:wrap anchorx="margin"/>
              </v:line>
            </w:pict>
          </mc:Fallback>
        </mc:AlternateContent>
      </w:r>
    </w:p>
    <w:p w:rsid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Arizona State University, Department of Psychology</w:t>
      </w:r>
    </w:p>
    <w:p w:rsid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71" w:rsidRP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A55371">
        <w:rPr>
          <w:rFonts w:ascii="Times New Roman" w:hAnsi="Times New Roman" w:cs="Times New Roman"/>
          <w:bCs/>
          <w:sz w:val="24"/>
          <w:szCs w:val="24"/>
        </w:rPr>
        <w:t>PSY 366: Abnormal Psychology, Fall 2013, Fall 2014, Spring 2015</w:t>
      </w:r>
      <w:r w:rsidR="00E738A0">
        <w:rPr>
          <w:rFonts w:ascii="Times New Roman" w:hAnsi="Times New Roman" w:cs="Times New Roman"/>
          <w:bCs/>
          <w:sz w:val="24"/>
          <w:szCs w:val="24"/>
        </w:rPr>
        <w:t xml:space="preserve">, Fall 2015 </w:t>
      </w:r>
    </w:p>
    <w:p w:rsidR="00A55371" w:rsidRP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A55371">
        <w:rPr>
          <w:rFonts w:ascii="Times New Roman" w:hAnsi="Times New Roman" w:cs="Times New Roman"/>
          <w:bCs/>
          <w:sz w:val="24"/>
          <w:szCs w:val="24"/>
        </w:rPr>
        <w:t>PSY 394: Substance Abuse Overview, Fall 2014</w:t>
      </w:r>
    </w:p>
    <w:p w:rsidR="00A55371" w:rsidRP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A55371">
        <w:rPr>
          <w:rFonts w:ascii="Times New Roman" w:hAnsi="Times New Roman" w:cs="Times New Roman"/>
          <w:bCs/>
          <w:sz w:val="24"/>
          <w:szCs w:val="24"/>
        </w:rPr>
        <w:t>PSY 591: Psychology of Addictions, Spring 2014</w:t>
      </w:r>
      <w:r w:rsidR="00E738A0">
        <w:rPr>
          <w:rFonts w:ascii="Times New Roman" w:hAnsi="Times New Roman" w:cs="Times New Roman"/>
          <w:bCs/>
          <w:sz w:val="24"/>
          <w:szCs w:val="24"/>
        </w:rPr>
        <w:t>, Spring 2016</w:t>
      </w:r>
    </w:p>
    <w:p w:rsid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B9" w:rsidRPr="00C161B9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 w:rsidRPr="00C161B9">
        <w:rPr>
          <w:rFonts w:ascii="Times New Roman" w:hAnsi="Times New Roman" w:cs="Times New Roman"/>
          <w:b/>
          <w:bCs/>
          <w:sz w:val="32"/>
          <w:szCs w:val="32"/>
        </w:rPr>
        <w:t>Mentoring</w:t>
      </w:r>
    </w:p>
    <w:p w:rsidR="00C161B9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55C4A" wp14:editId="062271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7F617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" strokecolor="black [3213]" strokeweight="1pt">
                <w10:wrap anchorx="margin"/>
              </v:line>
            </w:pict>
          </mc:Fallback>
        </mc:AlternateContent>
      </w:r>
    </w:p>
    <w:p w:rsidR="00C161B9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Master’s Thesis, Comprehensive Exam, and </w:t>
      </w:r>
      <w:r w:rsidR="00201F16">
        <w:rPr>
          <w:rFonts w:ascii="Times New Roman" w:hAnsi="Times New Roman" w:cs="Times New Roman"/>
          <w:b/>
          <w:bCs/>
          <w:sz w:val="24"/>
          <w:szCs w:val="24"/>
        </w:rPr>
        <w:t xml:space="preserve">Doctoral </w:t>
      </w:r>
      <w:r>
        <w:rPr>
          <w:rFonts w:ascii="Times New Roman" w:hAnsi="Times New Roman" w:cs="Times New Roman"/>
          <w:b/>
          <w:bCs/>
          <w:sz w:val="24"/>
          <w:szCs w:val="24"/>
        </w:rPr>
        <w:t>Dissertation Committees</w:t>
      </w:r>
    </w:p>
    <w:p w:rsidR="00C161B9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B9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C161B9">
        <w:rPr>
          <w:rFonts w:ascii="Times New Roman" w:hAnsi="Times New Roman" w:cs="Times New Roman"/>
          <w:bCs/>
          <w:sz w:val="24"/>
          <w:szCs w:val="24"/>
        </w:rPr>
        <w:t>Chair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</w:tblGrid>
      <w:tr w:rsidR="00183E01" w:rsidTr="00183E01">
        <w:tc>
          <w:tcPr>
            <w:tcW w:w="2065" w:type="dxa"/>
          </w:tcPr>
          <w:p w:rsidR="00183E01" w:rsidRDefault="00183E01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B9">
              <w:rPr>
                <w:rFonts w:ascii="Times New Roman" w:hAnsi="Times New Roman" w:cs="Times New Roman"/>
                <w:bCs/>
                <w:sz w:val="24"/>
                <w:szCs w:val="24"/>
              </w:rPr>
              <w:t>Melanie Hill</w:t>
            </w:r>
          </w:p>
        </w:tc>
        <w:tc>
          <w:tcPr>
            <w:tcW w:w="3420" w:type="dxa"/>
          </w:tcPr>
          <w:p w:rsidR="00183E01" w:rsidRDefault="00183E01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Master’s Thesis (Proposed 2015)</w:t>
            </w:r>
          </w:p>
        </w:tc>
      </w:tr>
    </w:tbl>
    <w:p w:rsidR="00C161B9" w:rsidRDefault="00C161B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4063B" w:rsidRDefault="00963534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 w:rsidR="00C161B9">
        <w:rPr>
          <w:rFonts w:ascii="Times New Roman" w:hAnsi="Times New Roman" w:cs="Times New Roman"/>
          <w:bCs/>
          <w:sz w:val="24"/>
          <w:szCs w:val="24"/>
        </w:rPr>
        <w:t>Member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70"/>
        <w:gridCol w:w="6290"/>
      </w:tblGrid>
      <w:tr w:rsidR="00183E01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83E01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Holly O’Rourke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183E01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Dissertation (Completed 2016)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Mariam Hanna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Comprehensive Exam (Completed 2016)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Phil Small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Master’s Thesis (Completed 2015)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Holly O’Rourke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Comprehensive Exam (Competed 2015)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Meghan Lally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Dissertation (Proposed 2015)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Kyle Menary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Comprehensive Exam (Completed 2015)</w:t>
            </w:r>
          </w:p>
        </w:tc>
      </w:tr>
      <w:tr w:rsidR="00B86733" w:rsidTr="00183E01">
        <w:trPr>
          <w:trHeight w:val="1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Phil Small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Master’s Thesis (Proposed 2014)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Kyle Menary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Master’s Thesis (Completed 2014)</w:t>
            </w:r>
          </w:p>
        </w:tc>
      </w:tr>
      <w:tr w:rsidR="00B86733" w:rsidTr="00183E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Holly O’Rourke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B86733" w:rsidRDefault="00B86733" w:rsidP="00423772">
            <w:pPr>
              <w:ind w:left="990" w:hanging="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Comprehensive Exam (Proposed 2014)</w:t>
            </w:r>
          </w:p>
        </w:tc>
      </w:tr>
    </w:tbl>
    <w:p w:rsidR="00C161B9" w:rsidRPr="009C5F20" w:rsidRDefault="00C161B9" w:rsidP="004237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3E01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C161B9">
        <w:rPr>
          <w:rFonts w:ascii="Times New Roman" w:hAnsi="Times New Roman" w:cs="Times New Roman"/>
          <w:b/>
          <w:bCs/>
          <w:sz w:val="24"/>
          <w:szCs w:val="24"/>
        </w:rPr>
        <w:t>Undergradu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61B9">
        <w:rPr>
          <w:rFonts w:ascii="Times New Roman" w:hAnsi="Times New Roman" w:cs="Times New Roman"/>
          <w:b/>
          <w:bCs/>
          <w:sz w:val="24"/>
          <w:szCs w:val="24"/>
        </w:rPr>
        <w:t>te Honor’s Thesis</w:t>
      </w:r>
      <w:r w:rsidRPr="00C161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3E01" w:rsidRDefault="00183E0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</w:p>
    <w:p w:rsidR="00183E01" w:rsidRPr="00183E01" w:rsidRDefault="00183E0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702B04">
        <w:rPr>
          <w:rFonts w:ascii="Times New Roman" w:hAnsi="Times New Roman" w:cs="Times New Roman"/>
          <w:bCs/>
          <w:sz w:val="24"/>
          <w:szCs w:val="24"/>
        </w:rPr>
        <w:t>Chair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142"/>
      </w:tblGrid>
      <w:tr w:rsidR="00C97320" w:rsidTr="00183E01">
        <w:tc>
          <w:tcPr>
            <w:tcW w:w="4218" w:type="dxa"/>
          </w:tcPr>
          <w:p w:rsidR="00C97320" w:rsidRDefault="00C973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Makita White (2016)</w:t>
            </w:r>
          </w:p>
        </w:tc>
        <w:tc>
          <w:tcPr>
            <w:tcW w:w="4142" w:type="dxa"/>
          </w:tcPr>
          <w:p w:rsidR="00C97320" w:rsidRDefault="00C973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8A0" w:rsidTr="00183E01">
        <w:tc>
          <w:tcPr>
            <w:tcW w:w="4218" w:type="dxa"/>
          </w:tcPr>
          <w:p w:rsidR="00E738A0" w:rsidRDefault="00E738A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Lucia Carbajal (2016)</w:t>
            </w:r>
          </w:p>
        </w:tc>
        <w:tc>
          <w:tcPr>
            <w:tcW w:w="4142" w:type="dxa"/>
          </w:tcPr>
          <w:p w:rsidR="00E738A0" w:rsidRDefault="00E738A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8A0" w:rsidTr="00183E01">
        <w:tc>
          <w:tcPr>
            <w:tcW w:w="4218" w:type="dxa"/>
          </w:tcPr>
          <w:p w:rsidR="00E738A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Katherine</w:t>
            </w:r>
            <w:r w:rsidR="00E73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Gandee (2016)</w:t>
            </w:r>
          </w:p>
        </w:tc>
        <w:tc>
          <w:tcPr>
            <w:tcW w:w="4142" w:type="dxa"/>
          </w:tcPr>
          <w:p w:rsidR="00E738A0" w:rsidRDefault="00E738A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E01" w:rsidTr="00183E01">
        <w:tc>
          <w:tcPr>
            <w:tcW w:w="4218" w:type="dxa"/>
          </w:tcPr>
          <w:p w:rsidR="00183E01" w:rsidRPr="00183E01" w:rsidRDefault="00183E01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Emily Lynch (2015)</w:t>
            </w:r>
          </w:p>
        </w:tc>
        <w:tc>
          <w:tcPr>
            <w:tcW w:w="4142" w:type="dxa"/>
          </w:tcPr>
          <w:p w:rsidR="00183E01" w:rsidRDefault="00183E01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063B" w:rsidRDefault="00B406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E01" w:rsidRDefault="00963534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 w:rsidR="00C668EB">
        <w:rPr>
          <w:rFonts w:ascii="Times New Roman" w:hAnsi="Times New Roman" w:cs="Times New Roman"/>
          <w:bCs/>
          <w:sz w:val="24"/>
          <w:szCs w:val="24"/>
        </w:rPr>
        <w:t>Member</w:t>
      </w:r>
      <w:r w:rsidR="00702B04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142"/>
      </w:tblGrid>
      <w:tr w:rsidR="00183E01" w:rsidTr="00BF2ADE">
        <w:tc>
          <w:tcPr>
            <w:tcW w:w="4218" w:type="dxa"/>
          </w:tcPr>
          <w:p w:rsidR="00183E01" w:rsidRPr="00183E01" w:rsidRDefault="00E33A36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Elizabeth Perry (2015)</w:t>
            </w:r>
          </w:p>
        </w:tc>
        <w:tc>
          <w:tcPr>
            <w:tcW w:w="4142" w:type="dxa"/>
          </w:tcPr>
          <w:p w:rsidR="00183E01" w:rsidRDefault="00183E01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A36" w:rsidTr="00BF2ADE">
        <w:tc>
          <w:tcPr>
            <w:tcW w:w="4218" w:type="dxa"/>
          </w:tcPr>
          <w:p w:rsidR="00E33A36" w:rsidRDefault="00E33A36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Emma Lauer (2014)</w:t>
            </w:r>
          </w:p>
        </w:tc>
        <w:tc>
          <w:tcPr>
            <w:tcW w:w="4142" w:type="dxa"/>
          </w:tcPr>
          <w:p w:rsidR="00E33A36" w:rsidRDefault="00E33A36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2B04" w:rsidRDefault="00702B04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</w:p>
    <w:p w:rsidR="00B4063B" w:rsidRDefault="00B4063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B4063B">
        <w:rPr>
          <w:rFonts w:ascii="Times New Roman" w:hAnsi="Times New Roman" w:cs="Times New Roman"/>
          <w:b/>
          <w:bCs/>
          <w:sz w:val="24"/>
          <w:szCs w:val="24"/>
        </w:rPr>
        <w:t>Undergraduate Research Assistants</w:t>
      </w:r>
    </w:p>
    <w:tbl>
      <w:tblPr>
        <w:tblStyle w:val="TableGrid"/>
        <w:tblpPr w:leftFromText="180" w:rightFromText="180" w:vertAnchor="text" w:horzAnchor="margin" w:tblpXSpec="right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169"/>
      </w:tblGrid>
      <w:tr w:rsidR="001E2D9C" w:rsidTr="00F2048B">
        <w:tc>
          <w:tcPr>
            <w:tcW w:w="4201" w:type="dxa"/>
          </w:tcPr>
          <w:p w:rsidR="001E2D9C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Mitchell Durbin (2015)</w:t>
            </w:r>
          </w:p>
        </w:tc>
        <w:tc>
          <w:tcPr>
            <w:tcW w:w="4169" w:type="dxa"/>
          </w:tcPr>
          <w:p w:rsidR="001E2D9C" w:rsidRP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Michael Galibov (2015)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Samantha Bean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Autumn Breutzmann (2015)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Stephany Torres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Michellene Szarwark (2014-15)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Tomisin Williams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Carly Fox (2014-15)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Lucas Lawson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Katie Glauner (2014-15)</w:t>
            </w:r>
            <w:r w:rsidR="00CF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Makita White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Derek Hurtado (2014-15)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Trevor Bratton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Emily Lynch</w:t>
            </w:r>
            <w:r w:rsidRPr="001D5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(2014-15)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12720" w:rsidTr="00F2048B">
        <w:tc>
          <w:tcPr>
            <w:tcW w:w="4201" w:type="dxa"/>
          </w:tcPr>
          <w:p w:rsidR="00A12720" w:rsidRPr="00183E01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Kira Gomez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Olivia Mandile (2014-15)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Katherine Gandee (2015)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Mehok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(2014)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Lucia Carbajal (2014-15)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Angela Gallegos (2014)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Aundrea DeGravina (2014-15)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Nicholas Fraga (2014-15)</w:t>
            </w:r>
          </w:p>
        </w:tc>
      </w:tr>
      <w:tr w:rsidR="00A12720" w:rsidTr="00F2048B">
        <w:tc>
          <w:tcPr>
            <w:tcW w:w="4201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Margaret Rich (2014-15)</w:t>
            </w:r>
          </w:p>
        </w:tc>
        <w:tc>
          <w:tcPr>
            <w:tcW w:w="4169" w:type="dxa"/>
          </w:tcPr>
          <w:p w:rsidR="00A12720" w:rsidRDefault="00A1272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Dustin Howard (2014)</w:t>
            </w:r>
          </w:p>
          <w:p w:rsidR="00CF707E" w:rsidRDefault="00CF707E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3E01" w:rsidRDefault="00183E0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183E01" w:rsidRDefault="00183E0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0" w:rsidRDefault="00362C9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AC1">
        <w:rPr>
          <w:rFonts w:ascii="Times New Roman" w:hAnsi="Times New Roman" w:cs="Times New Roman"/>
          <w:bCs/>
          <w:sz w:val="24"/>
          <w:szCs w:val="24"/>
        </w:rPr>
        <w:tab/>
      </w:r>
    </w:p>
    <w:p w:rsidR="00C97320" w:rsidRDefault="00C97320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20" w:rsidRDefault="00C97320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4BC" w:rsidRDefault="00DE04B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4BC" w:rsidRDefault="00DE04B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04" w:rsidRDefault="00183E01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02B04" w:rsidRPr="00702B04">
        <w:rPr>
          <w:rFonts w:ascii="Times New Roman" w:hAnsi="Times New Roman" w:cs="Times New Roman"/>
          <w:b/>
          <w:bCs/>
          <w:sz w:val="24"/>
          <w:szCs w:val="24"/>
        </w:rPr>
        <w:t>onor’s Contracts</w:t>
      </w:r>
    </w:p>
    <w:p w:rsidR="00183E01" w:rsidRDefault="00183E0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127"/>
      </w:tblGrid>
      <w:tr w:rsidR="00183E01" w:rsidTr="00E738A0">
        <w:tc>
          <w:tcPr>
            <w:tcW w:w="4243" w:type="dxa"/>
          </w:tcPr>
          <w:p w:rsidR="00183E01" w:rsidRPr="00183E01" w:rsidRDefault="00E738A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Lennie To (201</w:t>
            </w:r>
            <w:r w:rsidR="00C973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7" w:type="dxa"/>
          </w:tcPr>
          <w:p w:rsidR="00183E01" w:rsidRPr="00183E01" w:rsidRDefault="00183E01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38A0" w:rsidTr="00E738A0">
        <w:tc>
          <w:tcPr>
            <w:tcW w:w="4243" w:type="dxa"/>
          </w:tcPr>
          <w:p w:rsidR="00E738A0" w:rsidRPr="00183E01" w:rsidRDefault="00E738A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E01">
              <w:rPr>
                <w:rFonts w:ascii="Times New Roman" w:hAnsi="Times New Roman" w:cs="Times New Roman"/>
                <w:bCs/>
                <w:sz w:val="24"/>
                <w:szCs w:val="24"/>
              </w:rPr>
              <w:t>Steven Granger (2014)</w:t>
            </w:r>
          </w:p>
        </w:tc>
        <w:tc>
          <w:tcPr>
            <w:tcW w:w="4127" w:type="dxa"/>
          </w:tcPr>
          <w:p w:rsidR="00E738A0" w:rsidRDefault="00E738A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8A0" w:rsidTr="00E738A0">
        <w:trPr>
          <w:trHeight w:val="56"/>
        </w:trPr>
        <w:tc>
          <w:tcPr>
            <w:tcW w:w="4243" w:type="dxa"/>
          </w:tcPr>
          <w:p w:rsidR="00E738A0" w:rsidRPr="00183E01" w:rsidRDefault="00E738A0" w:rsidP="00423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Katherine </w:t>
            </w:r>
            <w:proofErr w:type="spellStart"/>
            <w:r w:rsidRPr="00183E01">
              <w:rPr>
                <w:rFonts w:ascii="Times New Roman" w:hAnsi="Times New Roman" w:cs="Times New Roman"/>
                <w:bCs/>
                <w:sz w:val="24"/>
                <w:szCs w:val="24"/>
              </w:rPr>
              <w:t>Zwickl</w:t>
            </w:r>
            <w:proofErr w:type="spellEnd"/>
            <w:r w:rsidRPr="00183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(2013)</w:t>
            </w:r>
          </w:p>
        </w:tc>
        <w:tc>
          <w:tcPr>
            <w:tcW w:w="4127" w:type="dxa"/>
          </w:tcPr>
          <w:p w:rsidR="00E738A0" w:rsidRDefault="00E738A0" w:rsidP="0042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2B04" w:rsidRDefault="00702B04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04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Mentorship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68EB">
        <w:rPr>
          <w:rFonts w:ascii="Times New Roman" w:hAnsi="Times New Roman" w:cs="Times New Roman"/>
          <w:sz w:val="24"/>
          <w:szCs w:val="24"/>
        </w:rPr>
        <w:t>James Rodis, ASU undergraduate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C668EB" w:rsidRDefault="007C4809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 student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366 course whom I advised about</w:t>
      </w:r>
      <w:r w:rsidR="008313DC">
        <w:rPr>
          <w:rFonts w:ascii="Times New Roman" w:hAnsi="Times New Roman" w:cs="Times New Roman"/>
          <w:sz w:val="24"/>
          <w:szCs w:val="24"/>
        </w:rPr>
        <w:t>, and recommended for,</w:t>
      </w:r>
      <w:r>
        <w:rPr>
          <w:rFonts w:ascii="Times New Roman" w:hAnsi="Times New Roman" w:cs="Times New Roman"/>
          <w:sz w:val="24"/>
          <w:szCs w:val="24"/>
        </w:rPr>
        <w:t xml:space="preserve"> graduate school. </w:t>
      </w:r>
      <w:r w:rsidR="00C668EB" w:rsidRPr="00C668EB">
        <w:rPr>
          <w:rFonts w:ascii="Times New Roman" w:hAnsi="Times New Roman" w:cs="Times New Roman"/>
          <w:sz w:val="24"/>
          <w:szCs w:val="24"/>
        </w:rPr>
        <w:t>Accepted to Graduate School</w:t>
      </w:r>
      <w:r w:rsidR="003D750B">
        <w:rPr>
          <w:rFonts w:ascii="Times New Roman" w:hAnsi="Times New Roman" w:cs="Times New Roman"/>
          <w:sz w:val="24"/>
          <w:szCs w:val="24"/>
        </w:rPr>
        <w:t xml:space="preserve"> Fall 2015</w:t>
      </w:r>
      <w:r w:rsidR="00C668EB" w:rsidRPr="00C668EB">
        <w:rPr>
          <w:rFonts w:ascii="Times New Roman" w:hAnsi="Times New Roman" w:cs="Times New Roman"/>
          <w:sz w:val="24"/>
          <w:szCs w:val="24"/>
        </w:rPr>
        <w:t>: Arizona State University Counseling and Counseling Psychology</w:t>
      </w:r>
      <w:r w:rsidR="003D750B">
        <w:rPr>
          <w:rFonts w:ascii="Times New Roman" w:hAnsi="Times New Roman" w:cs="Times New Roman"/>
          <w:sz w:val="24"/>
          <w:szCs w:val="24"/>
        </w:rPr>
        <w:t>;</w:t>
      </w:r>
      <w:r w:rsidR="00C668EB">
        <w:rPr>
          <w:rFonts w:ascii="Times New Roman" w:hAnsi="Times New Roman" w:cs="Times New Roman"/>
          <w:sz w:val="24"/>
          <w:szCs w:val="24"/>
        </w:rPr>
        <w:t xml:space="preserve"> </w:t>
      </w:r>
      <w:r w:rsidR="00C668EB" w:rsidRPr="009C5F20">
        <w:rPr>
          <w:rFonts w:ascii="Times New Roman" w:hAnsi="Times New Roman" w:cs="Times New Roman"/>
          <w:sz w:val="24"/>
          <w:szCs w:val="24"/>
        </w:rPr>
        <w:t>$10,000 Graduate Education Fellowship</w:t>
      </w:r>
    </w:p>
    <w:p w:rsid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Loges, ASU undergraduate, 2013. </w:t>
      </w:r>
    </w:p>
    <w:p w:rsid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mentorship for </w:t>
      </w:r>
      <w:r w:rsidRPr="009C5F20">
        <w:rPr>
          <w:rFonts w:ascii="Times New Roman" w:hAnsi="Times New Roman" w:cs="Times New Roman"/>
          <w:sz w:val="24"/>
          <w:szCs w:val="24"/>
        </w:rPr>
        <w:t>undergraduate project on the health risks of caffeine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68EB">
        <w:rPr>
          <w:rFonts w:ascii="Times New Roman" w:hAnsi="Times New Roman" w:cs="Times New Roman"/>
          <w:sz w:val="24"/>
          <w:szCs w:val="24"/>
        </w:rPr>
        <w:lastRenderedPageBreak/>
        <w:t xml:space="preserve">Yosemi Mendoza, </w:t>
      </w:r>
      <w:r>
        <w:rPr>
          <w:rFonts w:ascii="Times New Roman" w:hAnsi="Times New Roman" w:cs="Times New Roman"/>
          <w:sz w:val="24"/>
          <w:szCs w:val="24"/>
        </w:rPr>
        <w:t>ASU undergraduate, 2013-201</w:t>
      </w:r>
      <w:r w:rsidR="00872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8EB" w:rsidRPr="00C668EB" w:rsidRDefault="00C668EB" w:rsidP="004237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68EB">
        <w:rPr>
          <w:rFonts w:ascii="Times New Roman" w:hAnsi="Times New Roman" w:cs="Times New Roman"/>
          <w:sz w:val="24"/>
          <w:szCs w:val="24"/>
        </w:rPr>
        <w:t>Mentor for ASU Upward Bound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B04" w:rsidRPr="00E132C0" w:rsidRDefault="00702B04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</w:p>
    <w:p w:rsidR="00E132C0" w:rsidRDefault="0068050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Awards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F16" w:rsidRDefault="00201F16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201F16" w:rsidRPr="00201F16" w:rsidRDefault="00201F16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F16">
        <w:rPr>
          <w:rFonts w:ascii="Times New Roman" w:hAnsi="Times New Roman" w:cs="Times New Roman"/>
          <w:bCs/>
          <w:sz w:val="24"/>
          <w:szCs w:val="24"/>
        </w:rPr>
        <w:t>Melanie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 (Doctoral Student)</w:t>
      </w:r>
      <w:r w:rsidRPr="00201F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Recipient of the National Science Foundation Graduate Research Fellowship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8EB" w:rsidRDefault="00C668EB" w:rsidP="00423772">
      <w:pPr>
        <w:spacing w:after="0" w:line="240" w:lineRule="auto"/>
        <w:ind w:left="252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Lynch</w:t>
      </w:r>
      <w:r w:rsidR="00201F16">
        <w:rPr>
          <w:rFonts w:ascii="Times New Roman" w:hAnsi="Times New Roman" w:cs="Times New Roman"/>
          <w:sz w:val="24"/>
          <w:szCs w:val="24"/>
        </w:rPr>
        <w:t xml:space="preserve"> (Undergraduate Student)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5F20">
        <w:rPr>
          <w:rFonts w:ascii="Times New Roman" w:hAnsi="Times New Roman" w:cs="Times New Roman"/>
          <w:sz w:val="24"/>
          <w:szCs w:val="24"/>
        </w:rPr>
        <w:t>$1,700 Zita M. Johnson Child Study Scholarship from ASU Psychology</w:t>
      </w:r>
      <w:r w:rsidRPr="009C5F20">
        <w:rPr>
          <w:rFonts w:ascii="Times New Roman" w:hAnsi="Times New Roman" w:cs="Times New Roman"/>
          <w:sz w:val="24"/>
          <w:szCs w:val="24"/>
        </w:rPr>
        <w:tab/>
      </w:r>
    </w:p>
    <w:p w:rsidR="00C668EB" w:rsidRDefault="00C668EB" w:rsidP="00423772">
      <w:pPr>
        <w:spacing w:after="0" w:line="240" w:lineRule="auto"/>
        <w:ind w:left="2520" w:hanging="1530"/>
        <w:rPr>
          <w:rFonts w:ascii="Times New Roman" w:hAnsi="Times New Roman" w:cs="Times New Roman"/>
          <w:sz w:val="24"/>
          <w:szCs w:val="24"/>
        </w:rPr>
      </w:pPr>
    </w:p>
    <w:p w:rsidR="00DE04BC" w:rsidRPr="00BB66BE" w:rsidRDefault="00C668EB" w:rsidP="00423772">
      <w:pPr>
        <w:spacing w:after="0" w:line="240" w:lineRule="auto"/>
        <w:ind w:left="2520" w:hanging="15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Aundrea DeGravina</w:t>
      </w:r>
      <w:r w:rsidR="00201F16">
        <w:rPr>
          <w:rFonts w:ascii="Times New Roman" w:hAnsi="Times New Roman" w:cs="Times New Roman"/>
          <w:sz w:val="24"/>
          <w:szCs w:val="24"/>
        </w:rPr>
        <w:t xml:space="preserve"> (Undergraduate Student)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5F20">
        <w:rPr>
          <w:rFonts w:ascii="Times New Roman" w:hAnsi="Times New Roman" w:cs="Times New Roman"/>
          <w:sz w:val="24"/>
          <w:szCs w:val="24"/>
        </w:rPr>
        <w:t>$1,000 Psychology Scholar Award from ASU Psychology</w:t>
      </w:r>
    </w:p>
    <w:p w:rsidR="00DE04BC" w:rsidRPr="00B4063B" w:rsidRDefault="00DE04BC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</w:p>
    <w:p w:rsidR="00EB058D" w:rsidRPr="000E3D72" w:rsidRDefault="00EB058D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 w:rsidRPr="000E3D72">
        <w:rPr>
          <w:rFonts w:ascii="Times New Roman" w:hAnsi="Times New Roman" w:cs="Times New Roman"/>
          <w:b/>
          <w:bCs/>
          <w:sz w:val="32"/>
          <w:szCs w:val="32"/>
        </w:rPr>
        <w:t>Service</w:t>
      </w:r>
    </w:p>
    <w:p w:rsidR="009F505A" w:rsidRPr="009C5F20" w:rsidRDefault="000E3D72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CE73F" wp14:editId="32F050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0A14B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" strokecolor="black [3213]" strokeweight="1pt">
                <w10:wrap anchorx="margin"/>
              </v:line>
            </w:pict>
          </mc:Fallback>
        </mc:AlternateContent>
      </w:r>
    </w:p>
    <w:p w:rsidR="00342BE0" w:rsidRDefault="00342BE0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342BE0">
        <w:rPr>
          <w:rFonts w:ascii="Times New Roman" w:hAnsi="Times New Roman" w:cs="Times New Roman"/>
          <w:b/>
          <w:sz w:val="24"/>
          <w:szCs w:val="24"/>
        </w:rPr>
        <w:t>Departmental and University Service</w:t>
      </w:r>
    </w:p>
    <w:p w:rsidR="004B3A4B" w:rsidRDefault="004B3A4B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</w:p>
    <w:p w:rsidR="00B501C1" w:rsidRDefault="00B501C1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Reviewer for the Arizona Psychology Undergraduate Research Conference (2016)</w:t>
      </w:r>
    </w:p>
    <w:p w:rsidR="00B501C1" w:rsidRDefault="00B501C1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3A4B" w:rsidRPr="004B3A4B" w:rsidRDefault="004B3A4B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3A4B">
        <w:rPr>
          <w:rFonts w:ascii="Times New Roman" w:hAnsi="Times New Roman" w:cs="Times New Roman"/>
          <w:sz w:val="24"/>
          <w:szCs w:val="24"/>
        </w:rPr>
        <w:t>Night of the Open Door (2016)</w:t>
      </w:r>
    </w:p>
    <w:p w:rsidR="00FD2046" w:rsidRPr="004B3A4B" w:rsidRDefault="00FD2046" w:rsidP="00423772">
      <w:pPr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4B3A4B" w:rsidRDefault="004B3A4B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Psychology Internship Mock Interviews (2015)</w:t>
      </w:r>
    </w:p>
    <w:p w:rsidR="004B3A4B" w:rsidRDefault="004B3A4B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38A0" w:rsidRDefault="00201F16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</w:t>
      </w:r>
      <w:r w:rsidR="00E738A0">
        <w:rPr>
          <w:rFonts w:ascii="Times New Roman" w:hAnsi="Times New Roman" w:cs="Times New Roman"/>
          <w:sz w:val="24"/>
          <w:szCs w:val="24"/>
        </w:rPr>
        <w:t xml:space="preserve"> Admissions Committee (2015-16)</w:t>
      </w:r>
    </w:p>
    <w:p w:rsidR="00E738A0" w:rsidRDefault="00E738A0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2046" w:rsidRDefault="008223E2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Search Interviewer: Behavioral Neuroscience, Computational Neuroscience, REACH, Criminology, and Counseling Psychology Searches (2014-2015)</w:t>
      </w:r>
    </w:p>
    <w:p w:rsidR="00FD2046" w:rsidRDefault="00FD2046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2046" w:rsidRPr="00FD2046" w:rsidRDefault="00FD2046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2046">
        <w:rPr>
          <w:rFonts w:ascii="Times New Roman" w:hAnsi="Times New Roman" w:cs="Times New Roman"/>
          <w:sz w:val="24"/>
          <w:szCs w:val="24"/>
        </w:rPr>
        <w:t xml:space="preserve">Night of the Open </w:t>
      </w:r>
      <w:r>
        <w:rPr>
          <w:rFonts w:ascii="Times New Roman" w:hAnsi="Times New Roman" w:cs="Times New Roman"/>
          <w:sz w:val="24"/>
          <w:szCs w:val="24"/>
        </w:rPr>
        <w:t>Door (</w:t>
      </w:r>
      <w:r w:rsidRPr="00FD204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2BE0" w:rsidRDefault="00FD2046" w:rsidP="004237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2BE0" w:rsidRPr="009C5F20" w:rsidRDefault="00201F16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</w:t>
      </w:r>
      <w:r w:rsidR="00342BE0" w:rsidRPr="009C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BE0" w:rsidRPr="009C5F20">
        <w:rPr>
          <w:rFonts w:ascii="Times New Roman" w:hAnsi="Times New Roman" w:cs="Times New Roman"/>
          <w:sz w:val="24"/>
          <w:szCs w:val="24"/>
        </w:rPr>
        <w:t xml:space="preserve">Admissions </w:t>
      </w:r>
      <w:r w:rsidR="00FD2046">
        <w:rPr>
          <w:rFonts w:ascii="Times New Roman" w:hAnsi="Times New Roman" w:cs="Times New Roman"/>
          <w:sz w:val="24"/>
          <w:szCs w:val="24"/>
        </w:rPr>
        <w:t>Committee (</w:t>
      </w:r>
      <w:r w:rsidR="00342BE0" w:rsidRPr="009C5F20">
        <w:rPr>
          <w:rFonts w:ascii="Times New Roman" w:hAnsi="Times New Roman" w:cs="Times New Roman"/>
          <w:sz w:val="24"/>
          <w:szCs w:val="24"/>
        </w:rPr>
        <w:t>2014-15</w:t>
      </w:r>
      <w:r w:rsidR="00FD2046">
        <w:rPr>
          <w:rFonts w:ascii="Times New Roman" w:hAnsi="Times New Roman" w:cs="Times New Roman"/>
          <w:sz w:val="24"/>
          <w:szCs w:val="24"/>
        </w:rPr>
        <w:t>)</w:t>
      </w:r>
    </w:p>
    <w:p w:rsidR="00342BE0" w:rsidRPr="009C5F20" w:rsidRDefault="00342BE0" w:rsidP="00423772">
      <w:pPr>
        <w:spacing w:after="0" w:line="240" w:lineRule="auto"/>
        <w:ind w:left="2520" w:hanging="2520"/>
        <w:rPr>
          <w:rFonts w:ascii="Times New Roman" w:hAnsi="Times New Roman" w:cs="Times New Roman"/>
          <w:i/>
          <w:sz w:val="24"/>
          <w:szCs w:val="24"/>
        </w:rPr>
      </w:pPr>
    </w:p>
    <w:p w:rsidR="00342BE0" w:rsidRPr="009C5F20" w:rsidRDefault="00FD2046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Sun Devil Workshop (2014)</w:t>
      </w:r>
    </w:p>
    <w:p w:rsidR="00342BE0" w:rsidRPr="009C5F20" w:rsidRDefault="00342BE0" w:rsidP="00423772">
      <w:pPr>
        <w:spacing w:after="0" w:line="240" w:lineRule="auto"/>
        <w:ind w:left="2520" w:hanging="2520"/>
        <w:rPr>
          <w:rFonts w:ascii="Times New Roman" w:hAnsi="Times New Roman" w:cs="Times New Roman"/>
          <w:i/>
          <w:sz w:val="24"/>
          <w:szCs w:val="24"/>
        </w:rPr>
      </w:pPr>
    </w:p>
    <w:p w:rsidR="00342BE0" w:rsidRDefault="00342BE0" w:rsidP="00423772">
      <w:p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Americ</w:t>
      </w:r>
      <w:r w:rsidR="00FD2046">
        <w:rPr>
          <w:rFonts w:ascii="Times New Roman" w:hAnsi="Times New Roman" w:cs="Times New Roman"/>
          <w:sz w:val="24"/>
          <w:szCs w:val="24"/>
        </w:rPr>
        <w:t>an English and Culture Program (2014)</w:t>
      </w:r>
    </w:p>
    <w:p w:rsidR="004B3A4B" w:rsidRDefault="004B3A4B" w:rsidP="00423772">
      <w:p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</w:p>
    <w:p w:rsidR="004B3A4B" w:rsidRPr="00342BE0" w:rsidRDefault="004B3A4B" w:rsidP="00423772">
      <w:pPr>
        <w:spacing w:after="0" w:line="240" w:lineRule="auto"/>
        <w:ind w:left="9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Psychology Internship Mock Interviews (2014)</w:t>
      </w:r>
    </w:p>
    <w:p w:rsidR="00BA1ACF" w:rsidRDefault="001D5AC1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342BE0" w:rsidRPr="00342BE0">
        <w:rPr>
          <w:rFonts w:ascii="Times New Roman" w:hAnsi="Times New Roman" w:cs="Times New Roman"/>
          <w:b/>
          <w:sz w:val="24"/>
          <w:szCs w:val="24"/>
        </w:rPr>
        <w:t xml:space="preserve"> Service</w:t>
      </w:r>
    </w:p>
    <w:p w:rsidR="001D5AC1" w:rsidRPr="00BA1ACF" w:rsidRDefault="001D5AC1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750B" w:rsidRPr="00BA1ACF" w:rsidRDefault="00974A39" w:rsidP="00423772">
      <w:pPr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BA1ACF">
        <w:rPr>
          <w:rFonts w:ascii="Times New Roman" w:hAnsi="Times New Roman" w:cs="Times New Roman"/>
          <w:sz w:val="24"/>
          <w:szCs w:val="24"/>
        </w:rPr>
        <w:t xml:space="preserve">Ad-Hoc </w:t>
      </w:r>
      <w:r w:rsidR="001D5AC1" w:rsidRPr="00BA1ACF">
        <w:rPr>
          <w:rFonts w:ascii="Times New Roman" w:hAnsi="Times New Roman" w:cs="Times New Roman"/>
          <w:sz w:val="24"/>
          <w:szCs w:val="24"/>
        </w:rPr>
        <w:t>Journal Reviewer</w:t>
      </w:r>
    </w:p>
    <w:p w:rsidR="003D750B" w:rsidRDefault="001D5AC1" w:rsidP="00423772">
      <w:pPr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ab/>
      </w:r>
    </w:p>
    <w:p w:rsidR="001D5AC1" w:rsidRPr="009C5F20" w:rsidRDefault="001D5AC1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Addiction, Addictive Behaviors, Alcoholism: Clinical and Experimental Research, American Journal of Preventive Medicine, American Journal of Psychiatry, American </w:t>
      </w:r>
      <w:r w:rsidRPr="009C5F20">
        <w:rPr>
          <w:rFonts w:ascii="Times New Roman" w:hAnsi="Times New Roman" w:cs="Times New Roman"/>
          <w:sz w:val="24"/>
          <w:szCs w:val="24"/>
        </w:rPr>
        <w:lastRenderedPageBreak/>
        <w:t xml:space="preserve">Journal on Addictions, Criminal Justice and Behavior, </w:t>
      </w:r>
      <w:r w:rsidR="00455168">
        <w:rPr>
          <w:rFonts w:ascii="Times New Roman" w:hAnsi="Times New Roman" w:cs="Times New Roman"/>
          <w:sz w:val="24"/>
          <w:szCs w:val="24"/>
        </w:rPr>
        <w:t xml:space="preserve">Drug and Alcohol Dependence, </w:t>
      </w:r>
      <w:r w:rsidRPr="009C5F20">
        <w:rPr>
          <w:rFonts w:ascii="Times New Roman" w:hAnsi="Times New Roman" w:cs="Times New Roman"/>
          <w:sz w:val="24"/>
          <w:szCs w:val="24"/>
        </w:rPr>
        <w:t xml:space="preserve">JAMA Psychiatry, Journal of Abnormal Psychology, Journal of Adolescent Health, Journal of Personality, Journal of Research in Personality, Journal of Studies on Alcohol and Drugs, </w:t>
      </w:r>
      <w:r w:rsidR="00E738A0">
        <w:rPr>
          <w:rFonts w:ascii="Times New Roman" w:hAnsi="Times New Roman" w:cs="Times New Roman"/>
          <w:sz w:val="24"/>
          <w:szCs w:val="24"/>
        </w:rPr>
        <w:t xml:space="preserve">Lancet Psychiatry, </w:t>
      </w:r>
      <w:r w:rsidRPr="009C5F20">
        <w:rPr>
          <w:rFonts w:ascii="Times New Roman" w:hAnsi="Times New Roman" w:cs="Times New Roman"/>
          <w:sz w:val="24"/>
          <w:szCs w:val="24"/>
        </w:rPr>
        <w:t>Molecular Psychiatry, Psychological Science, Schizophrenia Bulletin, Social Psychiatry and Psychiatric Epidemiology</w:t>
      </w:r>
    </w:p>
    <w:p w:rsidR="001D5AC1" w:rsidRPr="001D5AC1" w:rsidRDefault="001D5AC1" w:rsidP="004237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60BF" w:rsidRPr="00470A79" w:rsidRDefault="00470A79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470A79">
        <w:rPr>
          <w:rFonts w:ascii="Times New Roman" w:hAnsi="Times New Roman" w:cs="Times New Roman"/>
          <w:b/>
          <w:sz w:val="24"/>
          <w:szCs w:val="24"/>
        </w:rPr>
        <w:t>Community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Talks given to public about cannabis use)</w:t>
      </w:r>
      <w:r w:rsidR="00B1571A" w:rsidRPr="00470A79">
        <w:rPr>
          <w:rFonts w:ascii="Times New Roman" w:hAnsi="Times New Roman" w:cs="Times New Roman"/>
          <w:b/>
          <w:sz w:val="24"/>
          <w:szCs w:val="24"/>
        </w:rPr>
        <w:tab/>
      </w:r>
    </w:p>
    <w:p w:rsidR="002160BF" w:rsidRDefault="002160BF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</w:p>
    <w:p w:rsidR="00E738A0" w:rsidRDefault="00E738A0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Marijuana Harmless? Think Again! Phoenix, AZ, 2015</w:t>
      </w:r>
    </w:p>
    <w:p w:rsidR="00E738A0" w:rsidRPr="009C5F20" w:rsidRDefault="00E738A0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</w:p>
    <w:p w:rsidR="00B1571A" w:rsidRPr="009C5F20" w:rsidRDefault="00B1571A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Durham Academy High School, Durham, NC, 2013</w:t>
      </w:r>
    </w:p>
    <w:p w:rsidR="00B1571A" w:rsidRPr="009C5F20" w:rsidRDefault="00B1571A" w:rsidP="00423772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ED61FB" w:rsidRPr="009C5F20" w:rsidRDefault="00ED61FB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Aycock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 Poe Center for Health Education, Raleigh, NC, 2012</w:t>
      </w:r>
      <w:r w:rsidRPr="009C5F20">
        <w:rPr>
          <w:rFonts w:ascii="Times New Roman" w:hAnsi="Times New Roman" w:cs="Times New Roman"/>
          <w:sz w:val="24"/>
          <w:szCs w:val="24"/>
        </w:rPr>
        <w:tab/>
      </w:r>
    </w:p>
    <w:p w:rsidR="00ED61FB" w:rsidRPr="009C5F20" w:rsidRDefault="00ED61FB" w:rsidP="00423772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D77A3C" w:rsidRPr="009C5F20" w:rsidRDefault="00ED61FB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Brain Awareness Week, Duke Institute for Brain Sciences, Durham, NC, 2012</w:t>
      </w:r>
    </w:p>
    <w:p w:rsidR="009363D6" w:rsidRPr="009C5F20" w:rsidRDefault="009363D6" w:rsidP="004237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3C97" w:rsidRDefault="00891FE0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Selected </w:t>
      </w:r>
      <w:r w:rsidR="00470A79" w:rsidRPr="00470A79">
        <w:rPr>
          <w:rFonts w:ascii="Times New Roman" w:hAnsi="Times New Roman" w:cs="Times New Roman"/>
          <w:b/>
          <w:bCs/>
          <w:sz w:val="32"/>
          <w:szCs w:val="32"/>
        </w:rPr>
        <w:t>Me</w:t>
      </w:r>
      <w:r w:rsidR="00647996" w:rsidRPr="00470A79">
        <w:rPr>
          <w:rFonts w:ascii="Times New Roman" w:hAnsi="Times New Roman" w:cs="Times New Roman"/>
          <w:b/>
          <w:bCs/>
          <w:sz w:val="32"/>
          <w:szCs w:val="32"/>
        </w:rPr>
        <w:t>dia</w:t>
      </w:r>
      <w:r w:rsidR="00577928">
        <w:rPr>
          <w:rFonts w:ascii="Times New Roman" w:hAnsi="Times New Roman" w:cs="Times New Roman"/>
          <w:b/>
          <w:bCs/>
          <w:sz w:val="32"/>
          <w:szCs w:val="32"/>
        </w:rPr>
        <w:t xml:space="preserve"> Coverage </w:t>
      </w:r>
      <w:r w:rsidR="005409DD">
        <w:rPr>
          <w:rFonts w:ascii="Times New Roman" w:hAnsi="Times New Roman" w:cs="Times New Roman"/>
          <w:b/>
          <w:bCs/>
          <w:sz w:val="32"/>
          <w:szCs w:val="32"/>
        </w:rPr>
        <w:t>and Editorials</w:t>
      </w:r>
    </w:p>
    <w:p w:rsidR="00470A79" w:rsidRPr="00470A79" w:rsidRDefault="00470A7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F693F" wp14:editId="761581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A5EB7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" strokecolor="black [3213]" strokeweight="1pt">
                <w10:wrap anchorx="margin"/>
              </v:line>
            </w:pict>
          </mc:Fallback>
        </mc:AlternateContent>
      </w:r>
    </w:p>
    <w:p w:rsidR="00BB66BE" w:rsidRPr="00357FA6" w:rsidRDefault="00BB66BE" w:rsidP="00423772">
      <w:pPr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“Chronic marijuana use is about as bad for your health as not flossing, researchers find” (2016). </w:t>
      </w:r>
      <w:r w:rsidRPr="00BB66BE">
        <w:rPr>
          <w:rFonts w:ascii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7FA6">
        <w:rPr>
          <w:rStyle w:val="Hyperlink"/>
          <w:rFonts w:ascii="Times New Roman" w:hAnsi="Times New Roman" w:cs="Times New Roman"/>
        </w:rPr>
        <w:t>https://www.washingtonpost.com/news/wonk/wp/2016/06/02/chronic-marijuana-use-is-about-as-bad-for-your-health-as-not-flossing-researchers-find/</w:t>
      </w:r>
    </w:p>
    <w:p w:rsidR="00BB66BE" w:rsidRDefault="00BB66BE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87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“Treating Depress</w:t>
      </w:r>
      <w:r>
        <w:rPr>
          <w:rFonts w:ascii="Times New Roman" w:hAnsi="Times New Roman" w:cs="Times New Roman"/>
          <w:sz w:val="24"/>
          <w:szCs w:val="24"/>
        </w:rPr>
        <w:t>ion Early May Protect the Heart,</w:t>
      </w:r>
      <w:r w:rsidRPr="005409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by Tori Rodriguez. (2015). </w:t>
      </w:r>
      <w:r w:rsidRPr="005409DD">
        <w:rPr>
          <w:rFonts w:ascii="Times New Roman" w:hAnsi="Times New Roman" w:cs="Times New Roman"/>
          <w:i/>
          <w:sz w:val="24"/>
          <w:szCs w:val="24"/>
        </w:rPr>
        <w:t>Scientific American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http://www.scientificamerican.com/article/treating-depression-early-may-protect-the-heart/</w:t>
        </w:r>
      </w:hyperlink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C923C4">
        <w:rPr>
          <w:rFonts w:ascii="Times New Roman" w:hAnsi="Times New Roman" w:cs="Times New Roman"/>
          <w:sz w:val="24"/>
          <w:szCs w:val="24"/>
        </w:rPr>
        <w:t xml:space="preserve">by Irving Gottesman </w:t>
      </w:r>
      <w:r>
        <w:rPr>
          <w:rFonts w:ascii="Times New Roman" w:hAnsi="Times New Roman" w:cs="Times New Roman"/>
          <w:sz w:val="24"/>
          <w:szCs w:val="24"/>
        </w:rPr>
        <w:t xml:space="preserve">on Meier et al., “Retinal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microvessels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reflect familial vulnerability to psychotic symptoms: A comparison of twins discordant for psychotic symptoms and co</w:t>
      </w:r>
      <w:r w:rsidR="00C923C4">
        <w:rPr>
          <w:rFonts w:ascii="Times New Roman" w:hAnsi="Times New Roman" w:cs="Times New Roman"/>
          <w:sz w:val="24"/>
          <w:szCs w:val="24"/>
        </w:rPr>
        <w:t>ntrols.</w:t>
      </w:r>
      <w:r>
        <w:rPr>
          <w:rFonts w:ascii="Times New Roman" w:hAnsi="Times New Roman" w:cs="Times New Roman"/>
          <w:sz w:val="24"/>
          <w:szCs w:val="24"/>
        </w:rPr>
        <w:t xml:space="preserve">” (2015). Schizophrenia Research Forum. </w:t>
      </w:r>
      <w:r w:rsidR="001E583C">
        <w:rPr>
          <w:rFonts w:ascii="Times New Roman" w:hAnsi="Times New Roman" w:cs="Times New Roman"/>
          <w:sz w:val="24"/>
          <w:szCs w:val="24"/>
        </w:rPr>
        <w:t xml:space="preserve">Follow this link and click on “read more.” </w:t>
      </w:r>
      <w:hyperlink r:id="rId10" w:anchor="{00E5769B-1B75-437D-8891-C1172AE64EC5}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http://www.schizophreniaforum.org/pap/annotation.asp?powID=185039#{00E5769B-1B75-437D-8891-C1172AE64EC5}</w:t>
        </w:r>
      </w:hyperlink>
      <w:r w:rsidR="001E583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Addiction Paradox,” by Bruce Bower. (2014). </w:t>
      </w:r>
      <w:r w:rsidRPr="00725FA1">
        <w:rPr>
          <w:rFonts w:ascii="Times New Roman" w:hAnsi="Times New Roman" w:cs="Times New Roman"/>
          <w:i/>
          <w:sz w:val="24"/>
          <w:szCs w:val="24"/>
        </w:rPr>
        <w:t>Science News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FA1">
        <w:rPr>
          <w:rFonts w:ascii="Times New Roman" w:hAnsi="Times New Roman" w:cs="Times New Roman"/>
          <w:sz w:val="24"/>
          <w:szCs w:val="24"/>
        </w:rPr>
        <w:t>https://www.sciencenews.org/article/addiction-paradox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“Zeroing in on early cognitive development in schizophrenia,” by D. Dickinson. (2014). </w:t>
      </w:r>
      <w:r w:rsidRPr="005409DD">
        <w:rPr>
          <w:rFonts w:ascii="Times New Roman" w:hAnsi="Times New Roman" w:cs="Times New Roman"/>
          <w:i/>
          <w:sz w:val="24"/>
          <w:szCs w:val="24"/>
        </w:rPr>
        <w:t>American Journal of Psychiatry,</w:t>
      </w:r>
      <w:r>
        <w:rPr>
          <w:rFonts w:ascii="Times New Roman" w:hAnsi="Times New Roman" w:cs="Times New Roman"/>
          <w:sz w:val="24"/>
          <w:szCs w:val="24"/>
        </w:rPr>
        <w:t xml:space="preserve"> 171, 9-12. 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“Looking schizophrenia in the eye,”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5409DD">
        <w:rPr>
          <w:rFonts w:ascii="Times New Roman" w:hAnsi="Times New Roman" w:cs="Times New Roman"/>
          <w:i/>
          <w:sz w:val="24"/>
          <w:szCs w:val="24"/>
        </w:rPr>
        <w:t>American Journal of Psychiatry,</w:t>
      </w:r>
      <w:r>
        <w:rPr>
          <w:rFonts w:ascii="Times New Roman" w:hAnsi="Times New Roman" w:cs="Times New Roman"/>
          <w:sz w:val="24"/>
          <w:szCs w:val="24"/>
        </w:rPr>
        <w:t xml:space="preserve"> 170(12), 1382-1384. </w:t>
      </w: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“Forty-year Study Reveals Patterns of Cognitive Decline in Schizophrenia,” by A. A. Curley. (2013). Schizophrenia Research Forum. </w:t>
      </w:r>
      <w:hyperlink r:id="rId11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http://www.schizophreniaforum.org/new/detailprint.asp?id=1950</w:t>
        </w:r>
      </w:hyperlink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“Retinal Blood Vessels May Be Abnormal in Schizophrenia, Study Finds.” (2013). </w:t>
      </w:r>
      <w:r w:rsidRPr="00725FA1">
        <w:rPr>
          <w:rFonts w:ascii="Times New Roman" w:hAnsi="Times New Roman" w:cs="Times New Roman"/>
          <w:i/>
          <w:sz w:val="24"/>
          <w:szCs w:val="24"/>
        </w:rPr>
        <w:t>Psychiatric News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http://alert.psychnews.org/search?updated-min=2013-01-01T00:00:00-05:00&amp;updated-max=2014-01-01T00:00:00-05:00&amp;max-results=50</w:t>
        </w:r>
      </w:hyperlink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06" w:rsidRDefault="00EA620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NIDA Notes: Researchers Speak – Dr. Madeline Meier on Marijuana and IQ. (2013). National Institute on Drug Abuse (NIDA/NIH). </w:t>
      </w:r>
      <w:hyperlink r:id="rId13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http://www.drugabuse.gov/videos/nida-notes-researchers-speak-dr-madeline-meier-marijuana-iq</w:t>
        </w:r>
      </w:hyperlink>
    </w:p>
    <w:p w:rsidR="00EA6206" w:rsidRDefault="00EA620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BA7" w:rsidRDefault="00202BA7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“Teen Pot Use Linked to Later Declines in IQ,” by Malcom Ritter. (2012). </w:t>
      </w:r>
      <w:r w:rsidRPr="00202BA7">
        <w:rPr>
          <w:rFonts w:ascii="Times New Roman" w:hAnsi="Times New Roman" w:cs="Times New Roman"/>
          <w:i/>
          <w:sz w:val="24"/>
          <w:szCs w:val="24"/>
        </w:rPr>
        <w:t>Associated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BA7">
        <w:rPr>
          <w:rFonts w:ascii="Times New Roman" w:hAnsi="Times New Roman" w:cs="Times New Roman"/>
          <w:sz w:val="24"/>
          <w:szCs w:val="24"/>
        </w:rPr>
        <w:t>http://news.yahoo.com/teen-pot-linked-later-declines-iq-192328332.html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A1" w:rsidRDefault="00F027D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“Drop in IQ Linked to Heavy Teenage Cannabis Use,” by Leigh Phillips. (2012). </w:t>
      </w:r>
      <w:r w:rsidRPr="00F027D6">
        <w:rPr>
          <w:rFonts w:ascii="Times New Roman" w:hAnsi="Times New Roman" w:cs="Times New Roman"/>
          <w:i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http://www.nature.com/news/drop-in-iq-linked-to-heavy-teenage-cannabis-use-1.11278</w:t>
        </w:r>
      </w:hyperlink>
    </w:p>
    <w:p w:rsidR="00F027D6" w:rsidRDefault="00F027D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D6" w:rsidRPr="005409DD" w:rsidRDefault="00F027D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7D6" w:rsidRPr="005409DD" w:rsidSect="009D0E7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E1" w:rsidRDefault="002F24E1" w:rsidP="007860A8">
      <w:pPr>
        <w:spacing w:after="0" w:line="240" w:lineRule="auto"/>
      </w:pPr>
      <w:r>
        <w:separator/>
      </w:r>
    </w:p>
  </w:endnote>
  <w:endnote w:type="continuationSeparator" w:id="0">
    <w:p w:rsidR="002F24E1" w:rsidRDefault="002F24E1" w:rsidP="0078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E1" w:rsidRDefault="002F24E1" w:rsidP="007860A8">
      <w:pPr>
        <w:spacing w:after="0" w:line="240" w:lineRule="auto"/>
      </w:pPr>
      <w:r>
        <w:separator/>
      </w:r>
    </w:p>
  </w:footnote>
  <w:footnote w:type="continuationSeparator" w:id="0">
    <w:p w:rsidR="002F24E1" w:rsidRDefault="002F24E1" w:rsidP="0078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08230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0A8" w:rsidRPr="003D750B" w:rsidRDefault="009C5F20">
        <w:pPr>
          <w:pStyle w:val="Header"/>
          <w:jc w:val="right"/>
          <w:rPr>
            <w:rFonts w:ascii="Times New Roman" w:hAnsi="Times New Roman" w:cs="Times New Roman"/>
          </w:rPr>
        </w:pPr>
        <w:r w:rsidRPr="003D750B">
          <w:rPr>
            <w:rFonts w:ascii="Times New Roman" w:hAnsi="Times New Roman" w:cs="Times New Roman"/>
          </w:rPr>
          <w:t>Meier Vitae</w:t>
        </w:r>
        <w:r w:rsidR="005E0F53" w:rsidRPr="003D750B">
          <w:rPr>
            <w:rFonts w:ascii="Times New Roman" w:hAnsi="Times New Roman" w:cs="Times New Roman"/>
          </w:rPr>
          <w:t xml:space="preserve">, Page </w:t>
        </w:r>
        <w:r w:rsidR="007860A8" w:rsidRPr="003D750B">
          <w:rPr>
            <w:rFonts w:ascii="Times New Roman" w:hAnsi="Times New Roman" w:cs="Times New Roman"/>
          </w:rPr>
          <w:fldChar w:fldCharType="begin"/>
        </w:r>
        <w:r w:rsidR="007860A8" w:rsidRPr="003D750B">
          <w:rPr>
            <w:rFonts w:ascii="Times New Roman" w:hAnsi="Times New Roman" w:cs="Times New Roman"/>
          </w:rPr>
          <w:instrText xml:space="preserve"> PAGE   \* MERGEFORMAT </w:instrText>
        </w:r>
        <w:r w:rsidR="007860A8" w:rsidRPr="003D750B">
          <w:rPr>
            <w:rFonts w:ascii="Times New Roman" w:hAnsi="Times New Roman" w:cs="Times New Roman"/>
          </w:rPr>
          <w:fldChar w:fldCharType="separate"/>
        </w:r>
        <w:r w:rsidR="00F9552E">
          <w:rPr>
            <w:rFonts w:ascii="Times New Roman" w:hAnsi="Times New Roman" w:cs="Times New Roman"/>
            <w:noProof/>
          </w:rPr>
          <w:t>12</w:t>
        </w:r>
        <w:r w:rsidR="007860A8" w:rsidRPr="003D75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860A8" w:rsidRDefault="0078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C95"/>
    <w:multiLevelType w:val="hybridMultilevel"/>
    <w:tmpl w:val="D3CCE338"/>
    <w:lvl w:ilvl="0" w:tplc="20248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8"/>
    <w:rsid w:val="00001481"/>
    <w:rsid w:val="00003387"/>
    <w:rsid w:val="000051DA"/>
    <w:rsid w:val="00007862"/>
    <w:rsid w:val="00020D7C"/>
    <w:rsid w:val="000229F0"/>
    <w:rsid w:val="00022B9D"/>
    <w:rsid w:val="00023ABA"/>
    <w:rsid w:val="00032049"/>
    <w:rsid w:val="00034551"/>
    <w:rsid w:val="000555E6"/>
    <w:rsid w:val="0005716F"/>
    <w:rsid w:val="00070E0F"/>
    <w:rsid w:val="000733A5"/>
    <w:rsid w:val="00087293"/>
    <w:rsid w:val="00091FD0"/>
    <w:rsid w:val="000D2DDB"/>
    <w:rsid w:val="000E012A"/>
    <w:rsid w:val="000E3D72"/>
    <w:rsid w:val="00103C97"/>
    <w:rsid w:val="00122A7D"/>
    <w:rsid w:val="00134AD1"/>
    <w:rsid w:val="00161C0F"/>
    <w:rsid w:val="00173521"/>
    <w:rsid w:val="00183E01"/>
    <w:rsid w:val="001921C1"/>
    <w:rsid w:val="001C5C8C"/>
    <w:rsid w:val="001D1939"/>
    <w:rsid w:val="001D4E9C"/>
    <w:rsid w:val="001D5AC1"/>
    <w:rsid w:val="001D5E31"/>
    <w:rsid w:val="001D74F9"/>
    <w:rsid w:val="001E1A00"/>
    <w:rsid w:val="001E2D9C"/>
    <w:rsid w:val="001E583C"/>
    <w:rsid w:val="001F78F5"/>
    <w:rsid w:val="00201F16"/>
    <w:rsid w:val="002020AA"/>
    <w:rsid w:val="00202BA7"/>
    <w:rsid w:val="00204C2D"/>
    <w:rsid w:val="002160BF"/>
    <w:rsid w:val="002160E5"/>
    <w:rsid w:val="00221267"/>
    <w:rsid w:val="00242887"/>
    <w:rsid w:val="00246337"/>
    <w:rsid w:val="0026737F"/>
    <w:rsid w:val="00283B90"/>
    <w:rsid w:val="002A0383"/>
    <w:rsid w:val="002B41DA"/>
    <w:rsid w:val="002E2A97"/>
    <w:rsid w:val="002F24E1"/>
    <w:rsid w:val="00301CF9"/>
    <w:rsid w:val="003402C3"/>
    <w:rsid w:val="003421D8"/>
    <w:rsid w:val="00342BE0"/>
    <w:rsid w:val="00357FA6"/>
    <w:rsid w:val="00362C93"/>
    <w:rsid w:val="0038483B"/>
    <w:rsid w:val="003A142F"/>
    <w:rsid w:val="003A357A"/>
    <w:rsid w:val="003B1535"/>
    <w:rsid w:val="003B2F63"/>
    <w:rsid w:val="003D62E1"/>
    <w:rsid w:val="003D6C3B"/>
    <w:rsid w:val="003D750B"/>
    <w:rsid w:val="003E18A9"/>
    <w:rsid w:val="003E46EA"/>
    <w:rsid w:val="003E697E"/>
    <w:rsid w:val="003F72CB"/>
    <w:rsid w:val="00416BA9"/>
    <w:rsid w:val="00417C8B"/>
    <w:rsid w:val="00423772"/>
    <w:rsid w:val="00455168"/>
    <w:rsid w:val="00470A79"/>
    <w:rsid w:val="00470F89"/>
    <w:rsid w:val="00476EBA"/>
    <w:rsid w:val="004A2244"/>
    <w:rsid w:val="004A4FA9"/>
    <w:rsid w:val="004B3A4B"/>
    <w:rsid w:val="004B5372"/>
    <w:rsid w:val="004D77C4"/>
    <w:rsid w:val="004E1FBB"/>
    <w:rsid w:val="004E2FC4"/>
    <w:rsid w:val="004F25B7"/>
    <w:rsid w:val="00507510"/>
    <w:rsid w:val="00512958"/>
    <w:rsid w:val="005206C7"/>
    <w:rsid w:val="00526FF8"/>
    <w:rsid w:val="00527D3D"/>
    <w:rsid w:val="005302FD"/>
    <w:rsid w:val="005409DD"/>
    <w:rsid w:val="0055392A"/>
    <w:rsid w:val="005578B2"/>
    <w:rsid w:val="00560C9E"/>
    <w:rsid w:val="0056217B"/>
    <w:rsid w:val="00564759"/>
    <w:rsid w:val="00567601"/>
    <w:rsid w:val="005738CC"/>
    <w:rsid w:val="005752A8"/>
    <w:rsid w:val="00577928"/>
    <w:rsid w:val="00582A2A"/>
    <w:rsid w:val="00583280"/>
    <w:rsid w:val="005B4B51"/>
    <w:rsid w:val="005C2775"/>
    <w:rsid w:val="005D2CAA"/>
    <w:rsid w:val="005D50CC"/>
    <w:rsid w:val="005E0F53"/>
    <w:rsid w:val="005E7720"/>
    <w:rsid w:val="005F6FC9"/>
    <w:rsid w:val="00600CCA"/>
    <w:rsid w:val="006075C4"/>
    <w:rsid w:val="00611D21"/>
    <w:rsid w:val="00617239"/>
    <w:rsid w:val="00624950"/>
    <w:rsid w:val="00627832"/>
    <w:rsid w:val="00630CAD"/>
    <w:rsid w:val="00632869"/>
    <w:rsid w:val="006377F4"/>
    <w:rsid w:val="00641635"/>
    <w:rsid w:val="00647953"/>
    <w:rsid w:val="00647996"/>
    <w:rsid w:val="00662729"/>
    <w:rsid w:val="0066466F"/>
    <w:rsid w:val="00664AC5"/>
    <w:rsid w:val="00672A22"/>
    <w:rsid w:val="00676143"/>
    <w:rsid w:val="0068050B"/>
    <w:rsid w:val="00680A98"/>
    <w:rsid w:val="0068183D"/>
    <w:rsid w:val="006835E4"/>
    <w:rsid w:val="0068789E"/>
    <w:rsid w:val="006A30DF"/>
    <w:rsid w:val="006B2632"/>
    <w:rsid w:val="006B6887"/>
    <w:rsid w:val="006D0104"/>
    <w:rsid w:val="006D215E"/>
    <w:rsid w:val="006D27D2"/>
    <w:rsid w:val="006D6E5F"/>
    <w:rsid w:val="006D7004"/>
    <w:rsid w:val="006E6E49"/>
    <w:rsid w:val="006F3CCE"/>
    <w:rsid w:val="00701C69"/>
    <w:rsid w:val="00702B04"/>
    <w:rsid w:val="00723800"/>
    <w:rsid w:val="00725FA1"/>
    <w:rsid w:val="0074570F"/>
    <w:rsid w:val="00752922"/>
    <w:rsid w:val="00754CFF"/>
    <w:rsid w:val="007552D1"/>
    <w:rsid w:val="00763291"/>
    <w:rsid w:val="00766DA3"/>
    <w:rsid w:val="00782569"/>
    <w:rsid w:val="007860A8"/>
    <w:rsid w:val="007949A4"/>
    <w:rsid w:val="0079645B"/>
    <w:rsid w:val="007A1C02"/>
    <w:rsid w:val="007A3A77"/>
    <w:rsid w:val="007A6410"/>
    <w:rsid w:val="007C08CB"/>
    <w:rsid w:val="007C15DA"/>
    <w:rsid w:val="007C4809"/>
    <w:rsid w:val="007E6A2C"/>
    <w:rsid w:val="00813B24"/>
    <w:rsid w:val="00814EE1"/>
    <w:rsid w:val="008223E2"/>
    <w:rsid w:val="00823F19"/>
    <w:rsid w:val="008264D8"/>
    <w:rsid w:val="008274C4"/>
    <w:rsid w:val="0083040D"/>
    <w:rsid w:val="008313DC"/>
    <w:rsid w:val="0083229C"/>
    <w:rsid w:val="0084299F"/>
    <w:rsid w:val="0085481A"/>
    <w:rsid w:val="0087190F"/>
    <w:rsid w:val="00872766"/>
    <w:rsid w:val="00882FFF"/>
    <w:rsid w:val="00884867"/>
    <w:rsid w:val="00885613"/>
    <w:rsid w:val="00891FE0"/>
    <w:rsid w:val="008932AF"/>
    <w:rsid w:val="008A7AFE"/>
    <w:rsid w:val="008B6030"/>
    <w:rsid w:val="008C2773"/>
    <w:rsid w:val="008C79E6"/>
    <w:rsid w:val="008D1B28"/>
    <w:rsid w:val="008D4BF3"/>
    <w:rsid w:val="008E07EE"/>
    <w:rsid w:val="008E1A46"/>
    <w:rsid w:val="008E5604"/>
    <w:rsid w:val="008F35F6"/>
    <w:rsid w:val="008F4B70"/>
    <w:rsid w:val="008F6166"/>
    <w:rsid w:val="00901B3A"/>
    <w:rsid w:val="00905D20"/>
    <w:rsid w:val="00906AFB"/>
    <w:rsid w:val="0091277D"/>
    <w:rsid w:val="009363D6"/>
    <w:rsid w:val="00937291"/>
    <w:rsid w:val="009378F7"/>
    <w:rsid w:val="00941FB2"/>
    <w:rsid w:val="00942A05"/>
    <w:rsid w:val="00944367"/>
    <w:rsid w:val="00952735"/>
    <w:rsid w:val="009604B4"/>
    <w:rsid w:val="00962D93"/>
    <w:rsid w:val="00963534"/>
    <w:rsid w:val="009719D9"/>
    <w:rsid w:val="00973336"/>
    <w:rsid w:val="00974A39"/>
    <w:rsid w:val="00994836"/>
    <w:rsid w:val="009A7758"/>
    <w:rsid w:val="009A7D80"/>
    <w:rsid w:val="009B3DCD"/>
    <w:rsid w:val="009B451C"/>
    <w:rsid w:val="009C5F20"/>
    <w:rsid w:val="009D0E72"/>
    <w:rsid w:val="009E5CEA"/>
    <w:rsid w:val="009F505A"/>
    <w:rsid w:val="00A04A24"/>
    <w:rsid w:val="00A07597"/>
    <w:rsid w:val="00A12720"/>
    <w:rsid w:val="00A14FBD"/>
    <w:rsid w:val="00A320DF"/>
    <w:rsid w:val="00A457D3"/>
    <w:rsid w:val="00A53B74"/>
    <w:rsid w:val="00A55371"/>
    <w:rsid w:val="00A72B69"/>
    <w:rsid w:val="00A7516E"/>
    <w:rsid w:val="00A76F0B"/>
    <w:rsid w:val="00A95A00"/>
    <w:rsid w:val="00AB5CC2"/>
    <w:rsid w:val="00AC1BDF"/>
    <w:rsid w:val="00AE5A09"/>
    <w:rsid w:val="00AF1562"/>
    <w:rsid w:val="00AF2A10"/>
    <w:rsid w:val="00B01B59"/>
    <w:rsid w:val="00B03676"/>
    <w:rsid w:val="00B11091"/>
    <w:rsid w:val="00B1571A"/>
    <w:rsid w:val="00B17022"/>
    <w:rsid w:val="00B21AF7"/>
    <w:rsid w:val="00B33070"/>
    <w:rsid w:val="00B4063B"/>
    <w:rsid w:val="00B501C1"/>
    <w:rsid w:val="00B61F00"/>
    <w:rsid w:val="00B665FC"/>
    <w:rsid w:val="00B86733"/>
    <w:rsid w:val="00B9463D"/>
    <w:rsid w:val="00BA1ACF"/>
    <w:rsid w:val="00BA1E7A"/>
    <w:rsid w:val="00BB1F05"/>
    <w:rsid w:val="00BB5A42"/>
    <w:rsid w:val="00BB66BE"/>
    <w:rsid w:val="00BC4DD9"/>
    <w:rsid w:val="00BF0707"/>
    <w:rsid w:val="00C161B9"/>
    <w:rsid w:val="00C25E8E"/>
    <w:rsid w:val="00C31C72"/>
    <w:rsid w:val="00C363EE"/>
    <w:rsid w:val="00C51E8E"/>
    <w:rsid w:val="00C63B75"/>
    <w:rsid w:val="00C668EB"/>
    <w:rsid w:val="00C87326"/>
    <w:rsid w:val="00C923C4"/>
    <w:rsid w:val="00C97320"/>
    <w:rsid w:val="00CA19E5"/>
    <w:rsid w:val="00CA32F0"/>
    <w:rsid w:val="00CC620E"/>
    <w:rsid w:val="00CE1315"/>
    <w:rsid w:val="00CF707E"/>
    <w:rsid w:val="00D06775"/>
    <w:rsid w:val="00D13A5E"/>
    <w:rsid w:val="00D31B65"/>
    <w:rsid w:val="00D32D08"/>
    <w:rsid w:val="00D611DA"/>
    <w:rsid w:val="00D6530C"/>
    <w:rsid w:val="00D70457"/>
    <w:rsid w:val="00D77A3C"/>
    <w:rsid w:val="00D85F1E"/>
    <w:rsid w:val="00D94528"/>
    <w:rsid w:val="00D94BB7"/>
    <w:rsid w:val="00D97069"/>
    <w:rsid w:val="00DA11F1"/>
    <w:rsid w:val="00DB75B8"/>
    <w:rsid w:val="00DC0993"/>
    <w:rsid w:val="00DE04BC"/>
    <w:rsid w:val="00DE6119"/>
    <w:rsid w:val="00DF70D0"/>
    <w:rsid w:val="00E0790A"/>
    <w:rsid w:val="00E132C0"/>
    <w:rsid w:val="00E13973"/>
    <w:rsid w:val="00E13DAD"/>
    <w:rsid w:val="00E1498B"/>
    <w:rsid w:val="00E14D90"/>
    <w:rsid w:val="00E27DDF"/>
    <w:rsid w:val="00E33A36"/>
    <w:rsid w:val="00E66E63"/>
    <w:rsid w:val="00E72589"/>
    <w:rsid w:val="00E738A0"/>
    <w:rsid w:val="00E83EAB"/>
    <w:rsid w:val="00EA6206"/>
    <w:rsid w:val="00EA63B8"/>
    <w:rsid w:val="00EA6BD2"/>
    <w:rsid w:val="00EB058D"/>
    <w:rsid w:val="00EB0776"/>
    <w:rsid w:val="00EC5BC7"/>
    <w:rsid w:val="00EC5D25"/>
    <w:rsid w:val="00ED61FB"/>
    <w:rsid w:val="00F027D6"/>
    <w:rsid w:val="00F05097"/>
    <w:rsid w:val="00F2048B"/>
    <w:rsid w:val="00F30931"/>
    <w:rsid w:val="00F44998"/>
    <w:rsid w:val="00F45E8A"/>
    <w:rsid w:val="00F57BF9"/>
    <w:rsid w:val="00F61B38"/>
    <w:rsid w:val="00F672BA"/>
    <w:rsid w:val="00F73C5B"/>
    <w:rsid w:val="00F816F5"/>
    <w:rsid w:val="00F9552E"/>
    <w:rsid w:val="00FA2E99"/>
    <w:rsid w:val="00FA3814"/>
    <w:rsid w:val="00FA4831"/>
    <w:rsid w:val="00FB629D"/>
    <w:rsid w:val="00FC344E"/>
    <w:rsid w:val="00FD1B01"/>
    <w:rsid w:val="00FD2046"/>
    <w:rsid w:val="00FE1914"/>
    <w:rsid w:val="00FE311C"/>
    <w:rsid w:val="00FE55FA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63841"/>
    <o:shapelayout v:ext="edit">
      <o:idmap v:ext="edit" data="1"/>
    </o:shapelayout>
  </w:shapeDefaults>
  <w:decimalSymbol w:val="."/>
  <w:listSeparator w:val=","/>
  <w15:docId w15:val="{EE67BA7C-AB19-4BAB-86FD-0FA3373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A8"/>
  </w:style>
  <w:style w:type="paragraph" w:styleId="Footer">
    <w:name w:val="footer"/>
    <w:basedOn w:val="Normal"/>
    <w:link w:val="FooterChar"/>
    <w:uiPriority w:val="99"/>
    <w:unhideWhenUsed/>
    <w:rsid w:val="007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A8"/>
  </w:style>
  <w:style w:type="paragraph" w:styleId="ListParagraph">
    <w:name w:val="List Paragraph"/>
    <w:basedOn w:val="Normal"/>
    <w:uiPriority w:val="34"/>
    <w:qFormat/>
    <w:rsid w:val="009C5F20"/>
    <w:pPr>
      <w:ind w:left="720"/>
      <w:contextualSpacing/>
    </w:pPr>
  </w:style>
  <w:style w:type="table" w:styleId="TableGrid">
    <w:name w:val="Table Grid"/>
    <w:basedOn w:val="TableNormal"/>
    <w:uiPriority w:val="59"/>
    <w:rsid w:val="0018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0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ine.Meier@asu.edu" TargetMode="External"/><Relationship Id="rId13" Type="http://schemas.openxmlformats.org/officeDocument/2006/relationships/hyperlink" Target="http://www.drugabuse.gov/videos/nida-notes-researchers-speak-dr-madeline-meier-marijuana-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ert.psychnews.org/search?updated-min=2013-01-01T00:00:00-05:00&amp;updated-max=2014-01-01T00:00:00-05:00&amp;max-results=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izophreniaforum.org/new/detailprint.asp?id=19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hizophreniaforum.org/pap/annotation.asp?powID=18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american.com/article/treating-depression-early-may-protect-the-heart/" TargetMode="External"/><Relationship Id="rId14" Type="http://schemas.openxmlformats.org/officeDocument/2006/relationships/hyperlink" Target="http://www.nature.com/news/drop-in-iq-linked-to-heavy-teenage-cannabis-use-1.1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F7AE-4FD9-4B86-9BF1-D12E9FDA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Meier</dc:creator>
  <cp:lastModifiedBy>Madeline Meier</cp:lastModifiedBy>
  <cp:revision>18</cp:revision>
  <cp:lastPrinted>2013-08-20T15:40:00Z</cp:lastPrinted>
  <dcterms:created xsi:type="dcterms:W3CDTF">2016-06-08T19:52:00Z</dcterms:created>
  <dcterms:modified xsi:type="dcterms:W3CDTF">2016-07-27T20:06:00Z</dcterms:modified>
</cp:coreProperties>
</file>